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20E8" w14:textId="77777777" w:rsidR="0068395E" w:rsidRPr="0068395E" w:rsidRDefault="0068395E" w:rsidP="0068395E">
      <w:pPr>
        <w:jc w:val="center"/>
        <w:rPr>
          <w:rFonts w:cs="Times New Roman"/>
          <w:sz w:val="26"/>
          <w:szCs w:val="26"/>
        </w:rPr>
      </w:pPr>
      <w:r w:rsidRPr="0068395E"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 wp14:anchorId="0D20B46D" wp14:editId="3AB675FE">
            <wp:extent cx="727075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2577" w14:textId="77777777" w:rsidR="0068395E" w:rsidRPr="00BA596B" w:rsidRDefault="0068395E" w:rsidP="0068395E">
      <w:pPr>
        <w:jc w:val="center"/>
        <w:rPr>
          <w:rFonts w:cs="Times New Roman"/>
          <w:sz w:val="26"/>
          <w:szCs w:val="26"/>
          <w:lang w:val="ru-RU"/>
        </w:rPr>
      </w:pPr>
      <w:r w:rsidRPr="00BA596B">
        <w:rPr>
          <w:rFonts w:cs="Times New Roman"/>
          <w:sz w:val="26"/>
          <w:szCs w:val="26"/>
          <w:lang w:val="ru-RU"/>
        </w:rPr>
        <w:t>Российская Федерация</w:t>
      </w:r>
    </w:p>
    <w:p w14:paraId="70A3477B" w14:textId="77777777" w:rsidR="0068395E" w:rsidRPr="00BA596B" w:rsidRDefault="0068395E" w:rsidP="0068395E">
      <w:pPr>
        <w:jc w:val="center"/>
        <w:rPr>
          <w:rFonts w:cs="Times New Roman"/>
          <w:sz w:val="26"/>
          <w:szCs w:val="26"/>
          <w:lang w:val="ru-RU"/>
        </w:rPr>
      </w:pPr>
      <w:r w:rsidRPr="00BA596B">
        <w:rPr>
          <w:rFonts w:cs="Times New Roman"/>
          <w:sz w:val="26"/>
          <w:szCs w:val="26"/>
          <w:lang w:val="ru-RU"/>
        </w:rPr>
        <w:t>Новгородская область Новгородский район</w:t>
      </w:r>
    </w:p>
    <w:p w14:paraId="42FA2043" w14:textId="77777777" w:rsidR="0068395E" w:rsidRPr="00BA596B" w:rsidRDefault="0068395E" w:rsidP="0068395E">
      <w:pPr>
        <w:jc w:val="center"/>
        <w:rPr>
          <w:rFonts w:cs="Times New Roman"/>
          <w:sz w:val="26"/>
          <w:szCs w:val="26"/>
          <w:lang w:val="ru-RU"/>
        </w:rPr>
      </w:pPr>
      <w:r w:rsidRPr="00BA596B">
        <w:rPr>
          <w:rFonts w:cs="Times New Roman"/>
          <w:sz w:val="26"/>
          <w:szCs w:val="26"/>
          <w:lang w:val="ru-RU"/>
        </w:rPr>
        <w:t>Администрация Панковского городского поселения</w:t>
      </w:r>
    </w:p>
    <w:p w14:paraId="10B47772" w14:textId="77777777" w:rsidR="0068395E" w:rsidRPr="00BA596B" w:rsidRDefault="0068395E" w:rsidP="0068395E">
      <w:pPr>
        <w:jc w:val="center"/>
        <w:rPr>
          <w:rFonts w:cs="Times New Roman"/>
          <w:sz w:val="26"/>
          <w:szCs w:val="26"/>
          <w:lang w:val="ru-RU"/>
        </w:rPr>
      </w:pPr>
    </w:p>
    <w:p w14:paraId="7657005D" w14:textId="77777777" w:rsidR="0068395E" w:rsidRPr="00BA596B" w:rsidRDefault="0068395E" w:rsidP="0068395E">
      <w:pPr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BA596B">
        <w:rPr>
          <w:rFonts w:cs="Times New Roman"/>
          <w:b/>
          <w:bCs/>
          <w:sz w:val="26"/>
          <w:szCs w:val="26"/>
          <w:lang w:val="ru-RU"/>
        </w:rPr>
        <w:t>ПОСТАНОВЛЕНИЕ</w:t>
      </w:r>
    </w:p>
    <w:p w14:paraId="02B5F995" w14:textId="77777777" w:rsidR="0068395E" w:rsidRPr="00BA596B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1A347E1B" w14:textId="3F9FD261" w:rsidR="0068395E" w:rsidRPr="00347279" w:rsidRDefault="00AE6597" w:rsidP="0068395E">
      <w:pPr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22</w:t>
      </w:r>
      <w:r w:rsidR="0068395E">
        <w:rPr>
          <w:rFonts w:cs="Times New Roman"/>
          <w:sz w:val="26"/>
          <w:szCs w:val="26"/>
          <w:lang w:val="ru-RU"/>
        </w:rPr>
        <w:t>.0</w:t>
      </w:r>
      <w:r w:rsidR="00BA596B">
        <w:rPr>
          <w:rFonts w:cs="Times New Roman"/>
          <w:sz w:val="26"/>
          <w:szCs w:val="26"/>
          <w:lang w:val="ru-RU"/>
        </w:rPr>
        <w:t>2</w:t>
      </w:r>
      <w:r w:rsidR="0068395E" w:rsidRPr="00BA596B">
        <w:rPr>
          <w:rFonts w:cs="Times New Roman"/>
          <w:sz w:val="26"/>
          <w:szCs w:val="26"/>
          <w:lang w:val="ru-RU"/>
        </w:rPr>
        <w:t>.</w:t>
      </w:r>
      <w:r w:rsidR="00BA596B">
        <w:rPr>
          <w:rFonts w:cs="Times New Roman"/>
          <w:sz w:val="26"/>
          <w:szCs w:val="26"/>
          <w:lang w:val="ru-RU"/>
        </w:rPr>
        <w:t>2024</w:t>
      </w:r>
      <w:r w:rsidR="0068395E" w:rsidRPr="00BA596B">
        <w:rPr>
          <w:rFonts w:cs="Times New Roman"/>
          <w:sz w:val="26"/>
          <w:szCs w:val="26"/>
          <w:lang w:val="ru-RU"/>
        </w:rPr>
        <w:t xml:space="preserve"> г. № </w:t>
      </w:r>
      <w:r>
        <w:rPr>
          <w:rFonts w:cs="Times New Roman"/>
          <w:sz w:val="26"/>
          <w:szCs w:val="26"/>
          <w:lang w:val="ru-RU"/>
        </w:rPr>
        <w:t>41</w:t>
      </w:r>
    </w:p>
    <w:p w14:paraId="6AD69565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</w:rPr>
      </w:pPr>
      <w:r w:rsidRPr="0068395E">
        <w:rPr>
          <w:rFonts w:cs="Times New Roman"/>
          <w:sz w:val="26"/>
          <w:szCs w:val="26"/>
        </w:rPr>
        <w:t>р.п. Панковка</w:t>
      </w:r>
    </w:p>
    <w:p w14:paraId="452E2E64" w14:textId="77777777" w:rsidR="00FD595A" w:rsidRPr="0068395E" w:rsidRDefault="00FD595A" w:rsidP="0068395E">
      <w:pPr>
        <w:jc w:val="both"/>
        <w:rPr>
          <w:rFonts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AE6597" w14:paraId="54508CE1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B67EFC" w14:textId="77777777" w:rsidR="00174F89" w:rsidRPr="0068395E" w:rsidRDefault="00174F89" w:rsidP="0068395E">
            <w:pPr>
              <w:jc w:val="both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68395E">
              <w:rPr>
                <w:rFonts w:cs="Times New Roman"/>
                <w:b/>
                <w:sz w:val="26"/>
                <w:szCs w:val="26"/>
                <w:lang w:val="ru-RU"/>
              </w:rPr>
              <w:t xml:space="preserve">Об утверждении Порядка оценки эффективности налоговых льгот (налоговых расходов) по местным налогам в </w:t>
            </w:r>
            <w:r w:rsidR="0068395E" w:rsidRPr="0068395E">
              <w:rPr>
                <w:rFonts w:cs="Times New Roman"/>
                <w:b/>
                <w:sz w:val="26"/>
                <w:szCs w:val="26"/>
                <w:lang w:val="ru-RU"/>
              </w:rPr>
              <w:t>Панковском городском</w:t>
            </w:r>
            <w:r w:rsidRPr="0068395E">
              <w:rPr>
                <w:rFonts w:cs="Times New Roman"/>
                <w:b/>
                <w:sz w:val="26"/>
                <w:szCs w:val="26"/>
                <w:lang w:val="ru-RU"/>
              </w:rPr>
              <w:t xml:space="preserve"> поселении</w:t>
            </w:r>
          </w:p>
          <w:p w14:paraId="4F32360E" w14:textId="77777777" w:rsidR="00D97453" w:rsidRPr="0068395E" w:rsidRDefault="00D97453" w:rsidP="0068395E">
            <w:pPr>
              <w:jc w:val="both"/>
              <w:rPr>
                <w:rFonts w:cs="Times New Roman"/>
                <w:b/>
                <w:sz w:val="26"/>
                <w:szCs w:val="26"/>
                <w:lang w:val="ru-RU" w:eastAsia="ru-RU"/>
              </w:rPr>
            </w:pPr>
          </w:p>
        </w:tc>
      </w:tr>
    </w:tbl>
    <w:p w14:paraId="31396CC1" w14:textId="77777777" w:rsidR="00D97453" w:rsidRPr="0068395E" w:rsidRDefault="00D97453" w:rsidP="0068395E">
      <w:pPr>
        <w:jc w:val="both"/>
        <w:rPr>
          <w:rFonts w:cs="Times New Roman"/>
          <w:sz w:val="26"/>
          <w:szCs w:val="26"/>
          <w:lang w:val="ru-RU" w:eastAsia="ru-RU"/>
        </w:rPr>
      </w:pPr>
    </w:p>
    <w:p w14:paraId="4A374D48" w14:textId="011F87C1" w:rsidR="0068395E" w:rsidRPr="0068395E" w:rsidRDefault="00174F89" w:rsidP="001D480D">
      <w:pPr>
        <w:ind w:firstLine="708"/>
        <w:jc w:val="both"/>
        <w:rPr>
          <w:rFonts w:cs="Times New Roman"/>
          <w:sz w:val="26"/>
          <w:szCs w:val="26"/>
          <w:lang w:val="ru-RU" w:eastAsia="ru-RU"/>
        </w:rPr>
      </w:pPr>
      <w:r w:rsidRPr="0068395E">
        <w:rPr>
          <w:rFonts w:eastAsia="Times New Roman" w:cs="Times New Roman"/>
          <w:sz w:val="26"/>
          <w:szCs w:val="26"/>
          <w:lang w:val="ru-RU"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174.3 Бюджетного Кодекса Российской Федерации, ,</w:t>
      </w:r>
      <w:r w:rsidR="001D480D">
        <w:rPr>
          <w:rFonts w:eastAsia="Times New Roman" w:cs="Times New Roman"/>
          <w:sz w:val="26"/>
          <w:szCs w:val="26"/>
          <w:lang w:val="ru-RU" w:eastAsia="ar-SA"/>
        </w:rPr>
        <w:t xml:space="preserve"> </w:t>
      </w:r>
      <w:r w:rsidR="001D480D" w:rsidRPr="001D480D">
        <w:rPr>
          <w:rFonts w:cs="Times New Roman"/>
          <w:color w:val="1E1D1E"/>
          <w:sz w:val="26"/>
          <w:szCs w:val="26"/>
          <w:shd w:val="clear" w:color="auto" w:fill="FFFFFF"/>
          <w:lang w:val="ru-RU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="0068395E" w:rsidRPr="001D480D">
        <w:rPr>
          <w:rFonts w:eastAsia="Times New Roman" w:cs="Times New Roman"/>
          <w:sz w:val="26"/>
          <w:szCs w:val="26"/>
          <w:lang w:val="ru-RU" w:eastAsia="ar-SA"/>
        </w:rPr>
        <w:t xml:space="preserve"> </w:t>
      </w:r>
      <w:r w:rsidR="0068395E" w:rsidRPr="0068395E">
        <w:rPr>
          <w:rFonts w:cs="Times New Roman"/>
          <w:sz w:val="26"/>
          <w:szCs w:val="26"/>
          <w:lang w:val="ru-RU" w:eastAsia="ru-RU"/>
        </w:rPr>
        <w:t>Администрация Панковского городского поселения</w:t>
      </w:r>
      <w:r w:rsidR="001D480D">
        <w:rPr>
          <w:rFonts w:cs="Times New Roman"/>
          <w:sz w:val="26"/>
          <w:szCs w:val="26"/>
          <w:lang w:val="ru-RU" w:eastAsia="ru-RU"/>
        </w:rPr>
        <w:t>,</w:t>
      </w:r>
      <w:r w:rsidR="001D480D" w:rsidRPr="001D480D">
        <w:rPr>
          <w:rFonts w:eastAsia="Times New Roman" w:cs="Times New Roman"/>
          <w:sz w:val="26"/>
          <w:szCs w:val="26"/>
          <w:lang w:val="ru-RU" w:eastAsia="ar-SA"/>
        </w:rPr>
        <w:t xml:space="preserve"> </w:t>
      </w:r>
      <w:r w:rsidR="001D480D" w:rsidRPr="0068395E">
        <w:rPr>
          <w:rFonts w:eastAsia="Times New Roman" w:cs="Times New Roman"/>
          <w:sz w:val="26"/>
          <w:szCs w:val="26"/>
          <w:lang w:val="ru-RU" w:eastAsia="ar-SA"/>
        </w:rPr>
        <w:t>Уставом Панковского городского поселения</w:t>
      </w:r>
      <w:r w:rsidR="001D480D" w:rsidRPr="001D480D">
        <w:rPr>
          <w:rFonts w:eastAsia="Times New Roman" w:cs="Times New Roman"/>
          <w:sz w:val="26"/>
          <w:szCs w:val="26"/>
          <w:lang w:val="ru-RU" w:eastAsia="ar-SA"/>
        </w:rPr>
        <w:t xml:space="preserve"> </w:t>
      </w:r>
    </w:p>
    <w:p w14:paraId="469C8D43" w14:textId="77777777" w:rsidR="0068395E" w:rsidRPr="00BA596B" w:rsidRDefault="0068395E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  <w:r w:rsidRPr="00BA596B">
        <w:rPr>
          <w:rFonts w:cs="Times New Roman"/>
          <w:b/>
          <w:sz w:val="26"/>
          <w:szCs w:val="26"/>
          <w:lang w:val="ru-RU" w:eastAsia="ru-RU"/>
        </w:rPr>
        <w:t>ПОСТАНОВЛЯЕТ:</w:t>
      </w:r>
    </w:p>
    <w:p w14:paraId="7EE42677" w14:textId="77777777" w:rsidR="0068395E" w:rsidRPr="00BA596B" w:rsidRDefault="0068395E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11A4AF59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1. Утвердить Порядок оценки эффективности налоговых льгот (налоговых</w:t>
      </w:r>
      <w:r w:rsidR="00D668B5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расходов) по местным налогам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="00D35D4C"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75E7B695" w14:textId="0DFFA897" w:rsidR="00D35D4C" w:rsidRPr="0068395E" w:rsidRDefault="00D35D4C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2. Отменить постановление Администрации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от </w:t>
      </w:r>
      <w:r w:rsidR="00123FD1">
        <w:rPr>
          <w:rFonts w:cs="Times New Roman"/>
          <w:sz w:val="26"/>
          <w:szCs w:val="26"/>
          <w:lang w:val="ru-RU"/>
        </w:rPr>
        <w:t>02</w:t>
      </w:r>
      <w:r w:rsidRPr="0068395E">
        <w:rPr>
          <w:rFonts w:cs="Times New Roman"/>
          <w:sz w:val="26"/>
          <w:szCs w:val="26"/>
          <w:lang w:val="ru-RU"/>
        </w:rPr>
        <w:t>.</w:t>
      </w:r>
      <w:r w:rsidR="00123FD1">
        <w:rPr>
          <w:rFonts w:cs="Times New Roman"/>
          <w:sz w:val="26"/>
          <w:szCs w:val="26"/>
          <w:lang w:val="ru-RU"/>
        </w:rPr>
        <w:t>08</w:t>
      </w:r>
      <w:r w:rsidR="0068395E">
        <w:rPr>
          <w:rFonts w:cs="Times New Roman"/>
          <w:sz w:val="26"/>
          <w:szCs w:val="26"/>
          <w:lang w:val="ru-RU"/>
        </w:rPr>
        <w:t>.20</w:t>
      </w:r>
      <w:r w:rsidR="00123FD1">
        <w:rPr>
          <w:rFonts w:cs="Times New Roman"/>
          <w:sz w:val="26"/>
          <w:szCs w:val="26"/>
          <w:lang w:val="ru-RU"/>
        </w:rPr>
        <w:t>22</w:t>
      </w:r>
      <w:r w:rsidR="0068395E">
        <w:rPr>
          <w:rFonts w:cs="Times New Roman"/>
          <w:sz w:val="26"/>
          <w:szCs w:val="26"/>
          <w:lang w:val="ru-RU"/>
        </w:rPr>
        <w:t xml:space="preserve"> № 2</w:t>
      </w:r>
      <w:r w:rsidR="00123FD1">
        <w:rPr>
          <w:rFonts w:cs="Times New Roman"/>
          <w:sz w:val="26"/>
          <w:szCs w:val="26"/>
          <w:lang w:val="ru-RU"/>
        </w:rPr>
        <w:t>56</w:t>
      </w:r>
      <w:r w:rsidRPr="0068395E">
        <w:rPr>
          <w:rFonts w:cs="Times New Roman"/>
          <w:sz w:val="26"/>
          <w:szCs w:val="26"/>
          <w:lang w:val="ru-RU"/>
        </w:rPr>
        <w:t xml:space="preserve"> «Об утверждении Порядка оценки эффективности налоговых льгот (налоговых расходов) по местным налогам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поселения».</w:t>
      </w:r>
    </w:p>
    <w:p w14:paraId="55545662" w14:textId="77777777" w:rsidR="0068395E" w:rsidRPr="0068395E" w:rsidRDefault="0068395E" w:rsidP="0068395E">
      <w:pPr>
        <w:ind w:firstLine="708"/>
        <w:jc w:val="both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Cs/>
          <w:sz w:val="26"/>
          <w:szCs w:val="26"/>
          <w:lang w:val="ru-RU"/>
        </w:rPr>
        <w:t>3</w:t>
      </w:r>
      <w:r w:rsidRPr="0068395E">
        <w:rPr>
          <w:rFonts w:cs="Times New Roman"/>
          <w:bCs/>
          <w:sz w:val="26"/>
          <w:szCs w:val="26"/>
          <w:lang w:val="ru-RU"/>
        </w:rPr>
        <w:t xml:space="preserve">. </w:t>
      </w:r>
      <w:r w:rsidRPr="0068395E">
        <w:rPr>
          <w:rFonts w:cs="Times New Roman"/>
          <w:sz w:val="26"/>
          <w:szCs w:val="26"/>
          <w:lang w:val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history="1">
        <w:r w:rsidRPr="001E7746">
          <w:rPr>
            <w:rStyle w:val="a6"/>
            <w:sz w:val="28"/>
            <w:szCs w:val="28"/>
          </w:rPr>
          <w:t>www</w:t>
        </w:r>
        <w:r w:rsidRPr="0068395E">
          <w:rPr>
            <w:rStyle w:val="a6"/>
            <w:sz w:val="28"/>
            <w:szCs w:val="28"/>
            <w:lang w:val="ru-RU"/>
          </w:rPr>
          <w:t>.панковка-адм.рф</w:t>
        </w:r>
      </w:hyperlink>
      <w:r w:rsidRPr="0068395E">
        <w:rPr>
          <w:rFonts w:cs="Times New Roman"/>
          <w:sz w:val="26"/>
          <w:szCs w:val="26"/>
          <w:lang w:val="ru-RU"/>
        </w:rPr>
        <w:t xml:space="preserve">. </w:t>
      </w:r>
    </w:p>
    <w:p w14:paraId="1F82C8F1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77638922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4090D769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0FA4ACF1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Заместитель Главы администрации</w:t>
      </w:r>
    </w:p>
    <w:p w14:paraId="3B8B4C34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Панковского городского поселения                                                  А.С. Петров</w:t>
      </w:r>
    </w:p>
    <w:p w14:paraId="69F738A3" w14:textId="77777777" w:rsidR="0068395E" w:rsidRPr="0068395E" w:rsidRDefault="0068395E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4C44A592" w14:textId="77777777" w:rsidR="00CB6716" w:rsidRPr="0068395E" w:rsidRDefault="00CB6716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0090C283" w14:textId="77777777" w:rsidR="00931714" w:rsidRPr="0068395E" w:rsidRDefault="00931714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4C82C15A" w14:textId="77777777" w:rsidR="00931714" w:rsidRPr="0068395E" w:rsidRDefault="00931714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4F408884" w14:textId="77777777" w:rsidR="00931714" w:rsidRPr="0068395E" w:rsidRDefault="00931714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79C207B1" w14:textId="77777777" w:rsidR="00931714" w:rsidRPr="0068395E" w:rsidRDefault="00931714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23AE060B" w14:textId="77777777" w:rsidR="00931714" w:rsidRPr="0068395E" w:rsidRDefault="00931714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662A8778" w14:textId="77777777" w:rsidR="00174F89" w:rsidRPr="0068395E" w:rsidRDefault="00174F89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p w14:paraId="089BFEA2" w14:textId="77777777" w:rsidR="00FE6189" w:rsidRPr="0068395E" w:rsidRDefault="00FE6189" w:rsidP="0068395E">
      <w:pPr>
        <w:jc w:val="right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lastRenderedPageBreak/>
        <w:t>УТВЕРЖДЕН</w:t>
      </w:r>
    </w:p>
    <w:p w14:paraId="63843FE0" w14:textId="77777777" w:rsidR="00FE6189" w:rsidRPr="0068395E" w:rsidRDefault="00FE6189" w:rsidP="0068395E">
      <w:pPr>
        <w:jc w:val="right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постановлением Администрации</w:t>
      </w:r>
    </w:p>
    <w:p w14:paraId="639368F6" w14:textId="77777777" w:rsidR="00FE6189" w:rsidRPr="0068395E" w:rsidRDefault="0068395E" w:rsidP="0068395E">
      <w:pPr>
        <w:jc w:val="right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="00FE6189" w:rsidRPr="0068395E">
        <w:rPr>
          <w:rFonts w:cs="Times New Roman"/>
          <w:sz w:val="26"/>
          <w:szCs w:val="26"/>
          <w:lang w:val="ru-RU"/>
        </w:rPr>
        <w:t xml:space="preserve"> поселения</w:t>
      </w:r>
    </w:p>
    <w:p w14:paraId="292E977C" w14:textId="2B90D0EA" w:rsidR="00FE6189" w:rsidRPr="0068395E" w:rsidRDefault="00FE6189" w:rsidP="0068395E">
      <w:pPr>
        <w:jc w:val="right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от </w:t>
      </w:r>
      <w:r w:rsidR="00123FD1">
        <w:rPr>
          <w:rFonts w:cs="Times New Roman"/>
          <w:sz w:val="26"/>
          <w:szCs w:val="26"/>
          <w:lang w:val="ru-RU"/>
        </w:rPr>
        <w:t>2</w:t>
      </w:r>
      <w:r w:rsidR="0068395E">
        <w:rPr>
          <w:rFonts w:cs="Times New Roman"/>
          <w:sz w:val="26"/>
          <w:szCs w:val="26"/>
          <w:lang w:val="ru-RU"/>
        </w:rPr>
        <w:t>2.</w:t>
      </w:r>
      <w:r w:rsidR="00123FD1">
        <w:rPr>
          <w:rFonts w:cs="Times New Roman"/>
          <w:sz w:val="26"/>
          <w:szCs w:val="26"/>
          <w:lang w:val="ru-RU"/>
        </w:rPr>
        <w:t>02</w:t>
      </w:r>
      <w:r w:rsidR="0068395E">
        <w:rPr>
          <w:rFonts w:cs="Times New Roman"/>
          <w:sz w:val="26"/>
          <w:szCs w:val="26"/>
          <w:lang w:val="ru-RU"/>
        </w:rPr>
        <w:t>.202</w:t>
      </w:r>
      <w:r w:rsidR="00123FD1">
        <w:rPr>
          <w:rFonts w:cs="Times New Roman"/>
          <w:sz w:val="26"/>
          <w:szCs w:val="26"/>
          <w:lang w:val="ru-RU"/>
        </w:rPr>
        <w:t>4</w:t>
      </w:r>
      <w:r w:rsidR="00347279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№</w:t>
      </w:r>
      <w:r w:rsidR="00123FD1">
        <w:rPr>
          <w:rFonts w:cs="Times New Roman"/>
          <w:sz w:val="26"/>
          <w:szCs w:val="26"/>
          <w:lang w:val="ru-RU"/>
        </w:rPr>
        <w:t>41</w:t>
      </w:r>
      <w:r w:rsidRPr="0068395E">
        <w:rPr>
          <w:rFonts w:cs="Times New Roman"/>
          <w:sz w:val="26"/>
          <w:szCs w:val="26"/>
          <w:lang w:val="ru-RU"/>
        </w:rPr>
        <w:t xml:space="preserve"> </w:t>
      </w:r>
    </w:p>
    <w:p w14:paraId="7B763C05" w14:textId="77777777" w:rsidR="00FE6189" w:rsidRPr="0068395E" w:rsidRDefault="00FE6189" w:rsidP="0068395E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01E99311" w14:textId="77777777" w:rsidR="00174F89" w:rsidRPr="0068395E" w:rsidRDefault="00174F89" w:rsidP="0068395E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ПОРЯДОК</w:t>
      </w:r>
    </w:p>
    <w:p w14:paraId="78BBA167" w14:textId="77777777" w:rsidR="00174F89" w:rsidRPr="0068395E" w:rsidRDefault="00174F89" w:rsidP="0068395E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 xml:space="preserve">оценки эффективности налоговых льгот (налоговых расходов) по местным налогам в </w:t>
      </w:r>
      <w:r w:rsidR="0068395E">
        <w:rPr>
          <w:rFonts w:cs="Times New Roman"/>
          <w:b/>
          <w:sz w:val="26"/>
          <w:szCs w:val="26"/>
          <w:lang w:val="ru-RU"/>
        </w:rPr>
        <w:t>Панковском городском</w:t>
      </w:r>
      <w:r w:rsidRPr="0068395E">
        <w:rPr>
          <w:rFonts w:cs="Times New Roman"/>
          <w:b/>
          <w:sz w:val="26"/>
          <w:szCs w:val="26"/>
          <w:lang w:val="ru-RU"/>
        </w:rPr>
        <w:t xml:space="preserve"> поселении</w:t>
      </w:r>
    </w:p>
    <w:p w14:paraId="512BEF65" w14:textId="77777777" w:rsidR="00174F89" w:rsidRPr="0068395E" w:rsidRDefault="00174F89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1D8BD3BB" w14:textId="77777777" w:rsidR="00174F89" w:rsidRPr="0068395E" w:rsidRDefault="009E20D4" w:rsidP="0068395E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1</w:t>
      </w:r>
      <w:r w:rsidR="00174F89" w:rsidRPr="0068395E">
        <w:rPr>
          <w:rFonts w:cs="Times New Roman"/>
          <w:b/>
          <w:sz w:val="26"/>
          <w:szCs w:val="26"/>
          <w:lang w:val="ru-RU"/>
        </w:rPr>
        <w:t>. Общие положения</w:t>
      </w:r>
    </w:p>
    <w:p w14:paraId="18465ED7" w14:textId="77777777" w:rsidR="009E20D4" w:rsidRPr="0068395E" w:rsidRDefault="009E20D4" w:rsidP="0068395E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5EB11088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оценка эффективности).</w:t>
      </w:r>
    </w:p>
    <w:p w14:paraId="49D4149C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Оценка эффективности налоговых льгот (налоговых расходов) по местным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налогам производится в целях оптимизации перечня действующих налоговых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 (налоговых расходов) и их соответствия общественным интересам,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14:paraId="68279164" w14:textId="77777777" w:rsid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1.2. Порядок оценки эффективности налоговых льгот (налоговых расходов)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 местным налогам (далее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</w:t>
      </w:r>
      <w:r w:rsidR="0068395E">
        <w:rPr>
          <w:rFonts w:cs="Times New Roman"/>
          <w:sz w:val="26"/>
          <w:szCs w:val="26"/>
          <w:lang w:val="ru-RU"/>
        </w:rPr>
        <w:t xml:space="preserve"> применению результатов оценки.</w:t>
      </w:r>
    </w:p>
    <w:p w14:paraId="510198AC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14:paraId="454AD52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1.3. Настоящий Порядок распространяется на предоставленные решениями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Советов депутатов, а также планируемые к предоставлению налоговые льготы (налоговые расходы) по местным налогам (далее налоговые льготы (налоговые расходы)).</w:t>
      </w:r>
    </w:p>
    <w:p w14:paraId="62E0FF41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1.4. Для целей настоящего Порядка используются следующие основные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понятия:</w:t>
      </w:r>
    </w:p>
    <w:p w14:paraId="6CAD4DA2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налоговая льгота</w:t>
      </w:r>
      <w:r w:rsidRPr="0068395E">
        <w:rPr>
          <w:rFonts w:cs="Times New Roman"/>
          <w:sz w:val="26"/>
          <w:szCs w:val="26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14:paraId="4F8824B4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налоговые расходы</w:t>
      </w:r>
      <w:r w:rsidRPr="0068395E">
        <w:rPr>
          <w:rFonts w:cs="Times New Roman"/>
          <w:sz w:val="26"/>
          <w:szCs w:val="26"/>
          <w:lang w:val="ru-RU"/>
        </w:rPr>
        <w:t xml:space="preserve"> - налоговые льготы, а также не относимые к налоговым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14:paraId="34F4FA1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оценка эффективности</w:t>
      </w:r>
      <w:r w:rsidRPr="0068395E">
        <w:rPr>
          <w:rFonts w:cs="Times New Roman"/>
          <w:sz w:val="26"/>
          <w:szCs w:val="26"/>
          <w:lang w:val="ru-RU"/>
        </w:rPr>
        <w:t xml:space="preserve"> - процедура сопоставления результатов предоставления налоговых льгот (налоговых расходов) отдельным категориям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налогоплательщиков с учетом показателей бюджетной и социальной эффективности в разрезе отраслей (видов деятельности);</w:t>
      </w:r>
    </w:p>
    <w:p w14:paraId="352BF384" w14:textId="77777777" w:rsid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lastRenderedPageBreak/>
        <w:t>категория налогоплательщиков</w:t>
      </w:r>
      <w:r w:rsidRPr="0068395E">
        <w:rPr>
          <w:rFonts w:cs="Times New Roman"/>
          <w:sz w:val="26"/>
          <w:szCs w:val="26"/>
          <w:lang w:val="ru-RU"/>
        </w:rPr>
        <w:t xml:space="preserve"> - группа налогоплательщиков, осуществляющих определенный вид деятельности. </w:t>
      </w:r>
    </w:p>
    <w:p w14:paraId="7229E5A4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14:paraId="4C5BCAD9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бюджетная эффективность</w:t>
      </w:r>
      <w:r w:rsidRPr="0068395E">
        <w:rPr>
          <w:rFonts w:cs="Times New Roman"/>
          <w:sz w:val="26"/>
          <w:szCs w:val="26"/>
          <w:lang w:val="ru-RU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14:paraId="7881D3D9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социальная эффективность</w:t>
      </w:r>
      <w:r w:rsidRPr="0068395E">
        <w:rPr>
          <w:rFonts w:cs="Times New Roman"/>
          <w:sz w:val="26"/>
          <w:szCs w:val="26"/>
          <w:lang w:val="ru-RU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14:paraId="27A9370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экономическая эффективность</w:t>
      </w:r>
      <w:r w:rsidRPr="0068395E">
        <w:rPr>
          <w:rFonts w:cs="Times New Roman"/>
          <w:sz w:val="26"/>
          <w:szCs w:val="26"/>
          <w:lang w:val="ru-RU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14:paraId="21B1B415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иные понятия и термины</w:t>
      </w:r>
      <w:r w:rsidRPr="0068395E">
        <w:rPr>
          <w:rFonts w:cs="Times New Roman"/>
          <w:sz w:val="26"/>
          <w:szCs w:val="26"/>
          <w:lang w:val="ru-RU"/>
        </w:rPr>
        <w:t xml:space="preserve"> используются в значениях, определяемых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Налоговы</w:t>
      </w:r>
      <w:r w:rsidR="00D1773C" w:rsidRPr="0068395E">
        <w:rPr>
          <w:rFonts w:cs="Times New Roman"/>
          <w:sz w:val="26"/>
          <w:szCs w:val="26"/>
          <w:lang w:val="ru-RU"/>
        </w:rPr>
        <w:t>м кодексом Российской Федерации и общими требованиями оценки налоговых расходов субъектов Российской Федерации и муниципальных образований, установленных Правительством Российской Федерации.</w:t>
      </w:r>
    </w:p>
    <w:p w14:paraId="3956529C" w14:textId="77777777" w:rsidR="00174F89" w:rsidRPr="0068395E" w:rsidRDefault="00174F89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3FAC015D" w14:textId="77777777" w:rsidR="00174F89" w:rsidRPr="0068395E" w:rsidRDefault="00174F89" w:rsidP="0068395E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2. Основные принципы и цели установления налоговых льгот (налоговых</w:t>
      </w:r>
      <w:r w:rsidR="006C5A78" w:rsidRPr="0068395E">
        <w:rPr>
          <w:rFonts w:cs="Times New Roman"/>
          <w:b/>
          <w:sz w:val="26"/>
          <w:szCs w:val="26"/>
          <w:lang w:val="ru-RU"/>
        </w:rPr>
        <w:t xml:space="preserve"> </w:t>
      </w:r>
      <w:r w:rsidRPr="0068395E">
        <w:rPr>
          <w:rFonts w:cs="Times New Roman"/>
          <w:b/>
          <w:sz w:val="26"/>
          <w:szCs w:val="26"/>
          <w:lang w:val="ru-RU"/>
        </w:rPr>
        <w:t>расходов)</w:t>
      </w:r>
    </w:p>
    <w:p w14:paraId="44BD2CB2" w14:textId="77777777" w:rsidR="009E20D4" w:rsidRPr="0068395E" w:rsidRDefault="009E20D4" w:rsidP="0068395E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28686F53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2.1. Установление налоговых льгот (налоговых расходов) осуществляется с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соблюдением следующих основных принципов:</w:t>
      </w:r>
    </w:p>
    <w:p w14:paraId="498381A4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налоговые льготы (налоговые расходы) устанавливаются в пределах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полномочий органов местного самоуправления, установленных федеральным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законодательством;</w:t>
      </w:r>
    </w:p>
    <w:p w14:paraId="55115D26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налоговые льготы (налоговые расходы) устанавливаются отдельным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категориям налогоплательщиков.</w:t>
      </w:r>
    </w:p>
    <w:p w14:paraId="162F5C37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2.2. Основными целями предоставления налоговых льгот (налоговых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расходов) являются:</w:t>
      </w:r>
    </w:p>
    <w:p w14:paraId="31F1628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обеспечение экономической заинтересованности хозяйствующих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субъектов в расширении приоритетных видов хозяйственной деятельности;</w:t>
      </w:r>
    </w:p>
    <w:p w14:paraId="145E9A62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стимулирование использования финансовых ресурсов, направляемых на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создание, расширение и обновление производств и технологий по выпуску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необход</w:t>
      </w:r>
      <w:r w:rsidR="006C5A78" w:rsidRPr="0068395E">
        <w:rPr>
          <w:rFonts w:cs="Times New Roman"/>
          <w:sz w:val="26"/>
          <w:szCs w:val="26"/>
          <w:lang w:val="ru-RU"/>
        </w:rPr>
        <w:t>имой продукции (товаров, услуг);</w:t>
      </w:r>
    </w:p>
    <w:p w14:paraId="0C556F4E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создание необходимых экономических условий для развития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инвестиционной и инновационной деятельности в </w:t>
      </w:r>
      <w:r w:rsidR="0068395E">
        <w:rPr>
          <w:rFonts w:cs="Times New Roman"/>
          <w:sz w:val="26"/>
          <w:szCs w:val="26"/>
          <w:lang w:val="ru-RU"/>
        </w:rPr>
        <w:t>Панковском городском</w:t>
      </w:r>
      <w:r w:rsidRPr="0068395E">
        <w:rPr>
          <w:rFonts w:cs="Times New Roman"/>
          <w:sz w:val="26"/>
          <w:szCs w:val="26"/>
          <w:lang w:val="ru-RU"/>
        </w:rPr>
        <w:t xml:space="preserve"> поселении;</w:t>
      </w:r>
    </w:p>
    <w:p w14:paraId="449BC4AC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г) создание благоприятных экономических условий для деятельности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организаций, применяющих труд социально незащищенных категорий граждан;</w:t>
      </w:r>
    </w:p>
    <w:p w14:paraId="26D4E350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д) оказание экономической поддержки организациям в решении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приоритетных для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социальных задач;</w:t>
      </w:r>
    </w:p>
    <w:p w14:paraId="50212BF5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е) оказание поддержки социально незащищенным категориям граждан.</w:t>
      </w:r>
    </w:p>
    <w:p w14:paraId="23A0432D" w14:textId="77777777" w:rsidR="00174F89" w:rsidRPr="0068395E" w:rsidRDefault="00174F89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563DE1C6" w14:textId="77777777" w:rsidR="00174F89" w:rsidRPr="0068395E" w:rsidRDefault="00174F89" w:rsidP="0068395E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3. Виды налоговых льгот (налоговых расходов) и условия их</w:t>
      </w:r>
      <w:r w:rsidR="006C5A78" w:rsidRPr="0068395E">
        <w:rPr>
          <w:rFonts w:cs="Times New Roman"/>
          <w:b/>
          <w:sz w:val="26"/>
          <w:szCs w:val="26"/>
          <w:lang w:val="ru-RU"/>
        </w:rPr>
        <w:t xml:space="preserve"> </w:t>
      </w:r>
      <w:r w:rsidRPr="0068395E">
        <w:rPr>
          <w:rFonts w:cs="Times New Roman"/>
          <w:b/>
          <w:sz w:val="26"/>
          <w:szCs w:val="26"/>
          <w:lang w:val="ru-RU"/>
        </w:rPr>
        <w:t>предоставления</w:t>
      </w:r>
    </w:p>
    <w:p w14:paraId="1F0B4D43" w14:textId="77777777" w:rsidR="009E20D4" w:rsidRPr="0068395E" w:rsidRDefault="009E20D4" w:rsidP="0068395E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0F9FBF23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3.1. Налоговые льготы (налоговые расходы) предоставляются налогоплательщикам на основании решений Совета депутатов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7E74533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3.2. Налогоплательщикам могут устанавливаться следующие виды налоговых льгот (налоговых расходов):</w:t>
      </w:r>
    </w:p>
    <w:p w14:paraId="4FAA4DD6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изъятие из налогообложения отдельных элементов объекта налогообложения;</w:t>
      </w:r>
    </w:p>
    <w:p w14:paraId="5378DC30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освобождение от уплаты налога (полное или частичное);</w:t>
      </w:r>
    </w:p>
    <w:p w14:paraId="5EA40849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утверждение дифференцированных ставок налога, установление уровня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налоговой ставки ниже максимального значения, установленного налоговым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законодательством Российской Федерации.</w:t>
      </w:r>
    </w:p>
    <w:p w14:paraId="55DEB31B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3.3. Налоговые льготы (налоговые расходы) предоставляются в пределах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сумм, подлежащих зачислению в бюджет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5B8A03CD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3.4.1.Перечень налоговых льгот (налоговых расходов) формируется в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разрезе муниципальных программ и их структурных элементов, а также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направлений деятельности, не входящих в муниципальные программы, и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58C0A603" w14:textId="77777777" w:rsidR="00174F89" w:rsidRPr="0068395E" w:rsidRDefault="00174F89" w:rsidP="0068395E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Принадлежность налоговых льгот (налоговых расходов) муниципальным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программам определяется исходя из соответствия целей указанных льгот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(расходов) приоритетам и целям социально-экономического развития,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определенным в соответствующих муниципальных программах.</w:t>
      </w:r>
    </w:p>
    <w:p w14:paraId="71ADB96C" w14:textId="77777777" w:rsidR="002F04DA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Отдельные налоговые льготы (налоговые расходы) могут соответствовать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нескольким целям социально-экономического развития, отнесенным к разным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муниципальным программам. В этом случае они относятся к нераспределенным налоговым льготам (налоговым расходам). </w:t>
      </w:r>
    </w:p>
    <w:p w14:paraId="30AF5980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14:paraId="52094151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3.4.2. Перечень налоговых льгот (налоговых расходов) включает указания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 обуславливающие соответствующие налоговые льготы (налоговые расходы)положения (статьи, части, пункты, подпункты, абзацы) решений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Совета депутатов </w:t>
      </w:r>
      <w:r w:rsidR="002F04DA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поселения, характеристики налогового расхода (вид льготы, условия предоставления льготы, срок действия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льготы, целевая категория налоговой льготы (налогового расхода), категория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 методике.</w:t>
      </w:r>
    </w:p>
    <w:p w14:paraId="481B94A5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3.5. В целях обеспечения эффективности предоставления налоговых льгот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и их соответствия общественным интересам запрещается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предоставление налоговых льгот (налоговых расходов) при низкой оценке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бюджетной и социальной эффективности. При рассмотрении предложений о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14:paraId="65225E13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lastRenderedPageBreak/>
        <w:t>3.6. Оценка эффективности налоговых льгот (налоговых расходов)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проводится:</w:t>
      </w:r>
    </w:p>
    <w:p w14:paraId="727FDA76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по предоставленным налоговым льготам (налоговым расходам) по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состоянию на 1 января года, следующего за отчетным финансовым годом </w:t>
      </w:r>
      <w:r w:rsidR="006C5A78" w:rsidRPr="0068395E">
        <w:rPr>
          <w:rFonts w:cs="Times New Roman"/>
          <w:sz w:val="26"/>
          <w:szCs w:val="26"/>
          <w:lang w:val="ru-RU"/>
        </w:rPr>
        <w:t>–</w:t>
      </w:r>
      <w:r w:rsidRPr="0068395E">
        <w:rPr>
          <w:rFonts w:cs="Times New Roman"/>
          <w:sz w:val="26"/>
          <w:szCs w:val="26"/>
          <w:lang w:val="ru-RU"/>
        </w:rPr>
        <w:t xml:space="preserve"> в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срок до 1 сентября года, следующего за отчетным финансовым годом;</w:t>
      </w:r>
    </w:p>
    <w:p w14:paraId="2DECDFB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по планируемым к предоставлению налоговым льготам (налоговым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расходам) - в течение месяца со дня поступления предложений по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предоставлению налоговых льгот.</w:t>
      </w:r>
    </w:p>
    <w:p w14:paraId="734F839C" w14:textId="77777777" w:rsidR="00174F89" w:rsidRPr="0068395E" w:rsidRDefault="00174F89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4C78FBD8" w14:textId="77777777" w:rsidR="00174F89" w:rsidRPr="0068395E" w:rsidRDefault="00174F89" w:rsidP="002F04DA">
      <w:pPr>
        <w:jc w:val="center"/>
        <w:rPr>
          <w:rFonts w:cs="Times New Roman"/>
          <w:b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4. Методологические подходы к проведению оценки эффективности</w:t>
      </w:r>
      <w:r w:rsidR="006C5A78" w:rsidRPr="0068395E">
        <w:rPr>
          <w:rFonts w:cs="Times New Roman"/>
          <w:b/>
          <w:sz w:val="26"/>
          <w:szCs w:val="26"/>
          <w:lang w:val="ru-RU"/>
        </w:rPr>
        <w:t xml:space="preserve"> </w:t>
      </w:r>
      <w:r w:rsidRPr="0068395E">
        <w:rPr>
          <w:rFonts w:cs="Times New Roman"/>
          <w:b/>
          <w:sz w:val="26"/>
          <w:szCs w:val="26"/>
          <w:lang w:val="ru-RU"/>
        </w:rPr>
        <w:t>налоговых льгот (налоговых расходов) по местным налогам</w:t>
      </w:r>
    </w:p>
    <w:p w14:paraId="58627731" w14:textId="77777777" w:rsidR="009E20D4" w:rsidRPr="0068395E" w:rsidRDefault="009E20D4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548377F4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4.1. Оценка эффективности налоговых льгот (налоговых расходов)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производится:</w:t>
      </w:r>
    </w:p>
    <w:p w14:paraId="529DADB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при рассмотрении эффективности ранее предоставленных налоговых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 (налоговых расходов);</w:t>
      </w:r>
    </w:p>
    <w:p w14:paraId="061E6322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при внесении предложений о предоставлении налоговых льгот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отдельным категориям налогоплательщиков.</w:t>
      </w:r>
    </w:p>
    <w:p w14:paraId="56CDC96C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4.2. Оценка эффективности налоговых льгот (налоговых расходов)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осуществляется в два этапа:</w:t>
      </w:r>
    </w:p>
    <w:p w14:paraId="2FB5054F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 этап - оценка целесообразности осуществления налоговых льгот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расходов);</w:t>
      </w:r>
    </w:p>
    <w:p w14:paraId="4E996FB4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2 этап - оценка результативности налоговых льгот (налоговых расходов).</w:t>
      </w:r>
    </w:p>
    <w:p w14:paraId="6F5F3B95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целях оценки эффективности налоговых льгот (налоговых расходов)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указанные льготы (расходы) разделяются на 3 типа в зависимости от целевой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категории:</w:t>
      </w:r>
    </w:p>
    <w:p w14:paraId="337DB240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1) социальная - поддержка отдельных категорий граждан;</w:t>
      </w:r>
    </w:p>
    <w:p w14:paraId="782C031C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2) финансовая - устранение/уменьшение встречных финансовых потоков;</w:t>
      </w:r>
    </w:p>
    <w:p w14:paraId="4B803C6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3) стимулирующая - привлечение инвестиций и расширение экономического</w:t>
      </w:r>
      <w:r w:rsidR="006C5A7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потенциала. </w:t>
      </w:r>
    </w:p>
    <w:p w14:paraId="119A7013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К социальным льготам</w:t>
      </w:r>
      <w:r w:rsidRPr="0068395E">
        <w:rPr>
          <w:rFonts w:cs="Times New Roman"/>
          <w:sz w:val="26"/>
          <w:szCs w:val="26"/>
          <w:lang w:val="ru-RU"/>
        </w:rPr>
        <w:t xml:space="preserve">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6CCA39E7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К финансовым льготам</w:t>
      </w:r>
      <w:r w:rsidRPr="0068395E">
        <w:rPr>
          <w:rFonts w:cs="Times New Roman"/>
          <w:sz w:val="26"/>
          <w:szCs w:val="26"/>
          <w:lang w:val="ru-RU"/>
        </w:rPr>
        <w:t xml:space="preserve"> (расходам) относятся налоговые льготы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(налоговые расходы), установленные в целях уменьшения расходов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налогоплательщиков, финансовое обеспечение которых осуществляется в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полном объеме или частично за счет бюджета поселения или муниципального района.</w:t>
      </w:r>
    </w:p>
    <w:p w14:paraId="251C4B2E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b/>
          <w:sz w:val="26"/>
          <w:szCs w:val="26"/>
          <w:lang w:val="ru-RU"/>
        </w:rPr>
        <w:t>К стимулирующим льготам</w:t>
      </w:r>
      <w:r w:rsidRPr="0068395E">
        <w:rPr>
          <w:rFonts w:cs="Times New Roman"/>
          <w:sz w:val="26"/>
          <w:szCs w:val="26"/>
          <w:lang w:val="ru-RU"/>
        </w:rPr>
        <w:t xml:space="preserve"> (расходам) относятся налоговые льготы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(налоговые расходы), установленные в целях стимулирования экономической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активности для увеличения налоговых поступлений в бюджет поселения.</w:t>
      </w:r>
    </w:p>
    <w:p w14:paraId="497CEBB7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4.3.Обязательными критериями целесообразности осуществления налоговых льгот (налоговых расходов) являются:</w:t>
      </w:r>
    </w:p>
    <w:p w14:paraId="586BBAAC" w14:textId="77777777" w:rsidR="00174F89" w:rsidRPr="0068395E" w:rsidRDefault="002F04DA" w:rsidP="002F04DA">
      <w:pPr>
        <w:ind w:firstLine="708"/>
        <w:jc w:val="both"/>
        <w:rPr>
          <w:rFonts w:cs="Times New Roman"/>
          <w:strike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- </w:t>
      </w:r>
      <w:r w:rsidR="00174F89" w:rsidRPr="0068395E">
        <w:rPr>
          <w:rFonts w:cs="Times New Roman"/>
          <w:sz w:val="26"/>
          <w:szCs w:val="26"/>
          <w:lang w:val="ru-RU"/>
        </w:rPr>
        <w:t>соответствие налоговых расходов (в том числе нераспределенных) целям и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t>задачам муниципальных программ или иным целям социально-экономической политики поселения (в отношении не программных налоговых расходов);</w:t>
      </w:r>
    </w:p>
    <w:p w14:paraId="37E5479B" w14:textId="77777777" w:rsidR="00174F89" w:rsidRPr="0068395E" w:rsidRDefault="002F04DA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- </w:t>
      </w:r>
      <w:r w:rsidR="00174F89" w:rsidRPr="0068395E">
        <w:rPr>
          <w:rFonts w:cs="Times New Roman"/>
          <w:sz w:val="26"/>
          <w:szCs w:val="26"/>
          <w:lang w:val="ru-RU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14:paraId="71F8C718" w14:textId="77777777" w:rsidR="00A53F78" w:rsidRPr="0068395E" w:rsidRDefault="002F04DA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lastRenderedPageBreak/>
        <w:t xml:space="preserve">- </w:t>
      </w:r>
      <w:r w:rsidR="00A53F78" w:rsidRPr="0068395E">
        <w:rPr>
          <w:rFonts w:cs="Times New Roman"/>
          <w:sz w:val="26"/>
          <w:szCs w:val="26"/>
          <w:lang w:val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14:paraId="6FFACFFD" w14:textId="77777777" w:rsidR="00174F89" w:rsidRPr="0068395E" w:rsidRDefault="002F04DA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- </w:t>
      </w:r>
      <w:r w:rsidR="00174F89" w:rsidRPr="0068395E">
        <w:rPr>
          <w:rFonts w:cs="Times New Roman"/>
          <w:sz w:val="26"/>
          <w:szCs w:val="26"/>
          <w:lang w:val="ru-RU"/>
        </w:rPr>
        <w:t>отсутствие значимых отрицательных внешних эффектов.</w:t>
      </w:r>
    </w:p>
    <w:p w14:paraId="040A08E3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Невыполнение хотя бы одного из указанных критериев свидетельствует о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недостаточной эффективности рассматриваемых налоговых льгот (налоговых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расходов). В этом случае следует рекомендовать рассматриваемую налоговую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льготу (налоговый расход) к отмене либо сформулировать предложения по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совершенствованию механизма ее действия.</w:t>
      </w:r>
    </w:p>
    <w:p w14:paraId="6ED2F7D9" w14:textId="77777777" w:rsidR="001277F4" w:rsidRDefault="003D6C4F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четвертом абзаце настоящего пункта, при котором льгота признается востребованной.</w:t>
      </w:r>
    </w:p>
    <w:p w14:paraId="76611BBB" w14:textId="4920025D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>
        <w:rPr>
          <w:sz w:val="26"/>
          <w:szCs w:val="26"/>
        </w:rPr>
        <w:t>Доля плательщиков</w:t>
      </w:r>
      <w:r>
        <w:rPr>
          <w:color w:val="212121"/>
        </w:rPr>
        <w:t xml:space="preserve">, </w:t>
      </w:r>
      <w:r w:rsidRPr="001277F4">
        <w:rPr>
          <w:color w:val="212121"/>
          <w:sz w:val="26"/>
          <w:szCs w:val="26"/>
        </w:rPr>
        <w:t>воспользовавшихся налоговыми льготами, в общем объеме плательщиков данной категории (Днп, %) определяется по следующей формуле:</w:t>
      </w:r>
    </w:p>
    <w:p w14:paraId="0671B8F7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 </w:t>
      </w:r>
    </w:p>
    <w:p w14:paraId="53D1A216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Днп = (Кл</w:t>
      </w:r>
      <w:r w:rsidRPr="001277F4">
        <w:rPr>
          <w:color w:val="212121"/>
          <w:sz w:val="26"/>
          <w:szCs w:val="26"/>
          <w:vertAlign w:val="subscript"/>
        </w:rPr>
        <w:t>-4</w:t>
      </w:r>
      <w:r w:rsidRPr="001277F4">
        <w:rPr>
          <w:color w:val="212121"/>
          <w:sz w:val="26"/>
          <w:szCs w:val="26"/>
        </w:rPr>
        <w:t> + Кл</w:t>
      </w:r>
      <w:r w:rsidRPr="001277F4">
        <w:rPr>
          <w:color w:val="212121"/>
          <w:sz w:val="26"/>
          <w:szCs w:val="26"/>
          <w:vertAlign w:val="subscript"/>
        </w:rPr>
        <w:t>-3</w:t>
      </w:r>
      <w:r w:rsidRPr="001277F4">
        <w:rPr>
          <w:color w:val="212121"/>
          <w:sz w:val="26"/>
          <w:szCs w:val="26"/>
        </w:rPr>
        <w:t> + Кл</w:t>
      </w:r>
      <w:r w:rsidRPr="001277F4">
        <w:rPr>
          <w:color w:val="212121"/>
          <w:sz w:val="26"/>
          <w:szCs w:val="26"/>
          <w:vertAlign w:val="subscript"/>
        </w:rPr>
        <w:t>-2</w:t>
      </w:r>
      <w:r w:rsidRPr="001277F4">
        <w:rPr>
          <w:color w:val="212121"/>
          <w:sz w:val="26"/>
          <w:szCs w:val="26"/>
        </w:rPr>
        <w:t> + Кл</w:t>
      </w:r>
      <w:r w:rsidRPr="001277F4">
        <w:rPr>
          <w:color w:val="212121"/>
          <w:sz w:val="26"/>
          <w:szCs w:val="26"/>
          <w:vertAlign w:val="subscript"/>
        </w:rPr>
        <w:t>-1</w:t>
      </w:r>
      <w:r w:rsidRPr="001277F4">
        <w:rPr>
          <w:color w:val="212121"/>
          <w:sz w:val="26"/>
          <w:szCs w:val="26"/>
        </w:rPr>
        <w:t> + Кл) /</w:t>
      </w:r>
    </w:p>
    <w:p w14:paraId="2C441556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 </w:t>
      </w:r>
    </w:p>
    <w:p w14:paraId="4AF35AEF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/ (К</w:t>
      </w:r>
      <w:r w:rsidRPr="001277F4">
        <w:rPr>
          <w:color w:val="212121"/>
          <w:sz w:val="26"/>
          <w:szCs w:val="26"/>
          <w:vertAlign w:val="subscript"/>
        </w:rPr>
        <w:t>-4</w:t>
      </w:r>
      <w:r w:rsidRPr="001277F4">
        <w:rPr>
          <w:color w:val="212121"/>
          <w:sz w:val="26"/>
          <w:szCs w:val="26"/>
        </w:rPr>
        <w:t> + К</w:t>
      </w:r>
      <w:r w:rsidRPr="001277F4">
        <w:rPr>
          <w:color w:val="212121"/>
          <w:sz w:val="26"/>
          <w:szCs w:val="26"/>
          <w:vertAlign w:val="subscript"/>
        </w:rPr>
        <w:t>-3</w:t>
      </w:r>
      <w:r w:rsidRPr="001277F4">
        <w:rPr>
          <w:color w:val="212121"/>
          <w:sz w:val="26"/>
          <w:szCs w:val="26"/>
        </w:rPr>
        <w:t> + К</w:t>
      </w:r>
      <w:r w:rsidRPr="001277F4">
        <w:rPr>
          <w:color w:val="212121"/>
          <w:sz w:val="26"/>
          <w:szCs w:val="26"/>
          <w:vertAlign w:val="subscript"/>
        </w:rPr>
        <w:t>-2</w:t>
      </w:r>
      <w:r w:rsidRPr="001277F4">
        <w:rPr>
          <w:color w:val="212121"/>
          <w:sz w:val="26"/>
          <w:szCs w:val="26"/>
        </w:rPr>
        <w:t> + К</w:t>
      </w:r>
      <w:r w:rsidRPr="001277F4">
        <w:rPr>
          <w:color w:val="212121"/>
          <w:sz w:val="26"/>
          <w:szCs w:val="26"/>
          <w:vertAlign w:val="subscript"/>
        </w:rPr>
        <w:t>-1</w:t>
      </w:r>
      <w:r w:rsidRPr="001277F4">
        <w:rPr>
          <w:color w:val="212121"/>
          <w:sz w:val="26"/>
          <w:szCs w:val="26"/>
        </w:rPr>
        <w:t> + К) x 100%,</w:t>
      </w:r>
    </w:p>
    <w:p w14:paraId="74F462BB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 </w:t>
      </w:r>
    </w:p>
    <w:p w14:paraId="5E7C8CF4" w14:textId="77777777" w:rsidR="001277F4" w:rsidRPr="001277F4" w:rsidRDefault="001277F4" w:rsidP="001277F4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где:</w:t>
      </w:r>
    </w:p>
    <w:p w14:paraId="6B385191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Днп - показатель востребованности налогоплательщиками налоговых расходов (далее - показатель востребованности);</w:t>
      </w:r>
    </w:p>
    <w:p w14:paraId="6A9E1B37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Кл - количество плательщиков, воспользовавшихся правом на получение льгот;</w:t>
      </w:r>
    </w:p>
    <w:p w14:paraId="4E86EA6A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К - общее количество налогоплательщиков;</w:t>
      </w:r>
    </w:p>
    <w:p w14:paraId="28DBD1C1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- отчетный год.</w:t>
      </w:r>
    </w:p>
    <w:p w14:paraId="140AAC83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ind w:firstLine="709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14:paraId="7888D76E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ind w:firstLine="709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14:paraId="34BD9FDB" w14:textId="77777777" w:rsidR="001277F4" w:rsidRPr="001277F4" w:rsidRDefault="001277F4" w:rsidP="001277F4">
      <w:pPr>
        <w:pStyle w:val="a7"/>
        <w:shd w:val="clear" w:color="auto" w:fill="FFFFFF"/>
        <w:spacing w:before="198" w:beforeAutospacing="0" w:after="159" w:afterAutospacing="0"/>
        <w:ind w:firstLine="709"/>
        <w:rPr>
          <w:color w:val="212121"/>
          <w:sz w:val="26"/>
          <w:szCs w:val="26"/>
        </w:rPr>
      </w:pPr>
      <w:r w:rsidRPr="001277F4">
        <w:rPr>
          <w:color w:val="212121"/>
          <w:sz w:val="26"/>
          <w:szCs w:val="26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14:paraId="10523254" w14:textId="2B8EC156" w:rsidR="00730DCB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4.4. Оценка результативности производится </w:t>
      </w:r>
      <w:r w:rsidR="00730DCB">
        <w:rPr>
          <w:rFonts w:cs="Times New Roman"/>
          <w:sz w:val="26"/>
          <w:szCs w:val="26"/>
          <w:lang w:val="ru-RU"/>
        </w:rPr>
        <w:t>по следующим критериям:</w:t>
      </w:r>
    </w:p>
    <w:p w14:paraId="2BE3AE40" w14:textId="30AB0648" w:rsidR="00730DCB" w:rsidRPr="00730DCB" w:rsidRDefault="00730DCB" w:rsidP="00730DCB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730DCB">
        <w:rPr>
          <w:color w:val="212121"/>
          <w:sz w:val="26"/>
          <w:szCs w:val="26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муниципального </w:t>
      </w:r>
      <w:r w:rsidRPr="00730DCB">
        <w:rPr>
          <w:color w:val="212121"/>
          <w:sz w:val="26"/>
          <w:szCs w:val="26"/>
        </w:rPr>
        <w:lastRenderedPageBreak/>
        <w:t xml:space="preserve">образования - </w:t>
      </w:r>
      <w:r>
        <w:rPr>
          <w:color w:val="212121"/>
          <w:sz w:val="26"/>
          <w:szCs w:val="26"/>
        </w:rPr>
        <w:t>Панковское</w:t>
      </w:r>
      <w:r w:rsidRPr="00730DCB">
        <w:rPr>
          <w:color w:val="212121"/>
          <w:sz w:val="26"/>
          <w:szCs w:val="26"/>
        </w:rPr>
        <w:t xml:space="preserve"> городское поселение </w:t>
      </w:r>
      <w:r>
        <w:rPr>
          <w:color w:val="212121"/>
          <w:sz w:val="26"/>
          <w:szCs w:val="26"/>
        </w:rPr>
        <w:t>Новгородск</w:t>
      </w:r>
      <w:r w:rsidRPr="00730DCB">
        <w:rPr>
          <w:color w:val="212121"/>
          <w:sz w:val="26"/>
          <w:szCs w:val="26"/>
        </w:rPr>
        <w:t xml:space="preserve">ого муниципального района </w:t>
      </w:r>
      <w:r>
        <w:rPr>
          <w:color w:val="212121"/>
          <w:sz w:val="26"/>
          <w:szCs w:val="26"/>
        </w:rPr>
        <w:t>Новгородск</w:t>
      </w:r>
      <w:r w:rsidRPr="00730DCB">
        <w:rPr>
          <w:color w:val="212121"/>
          <w:sz w:val="26"/>
          <w:szCs w:val="26"/>
        </w:rPr>
        <w:t>ой области, не относящимся к муниципальным программам;</w:t>
      </w:r>
    </w:p>
    <w:p w14:paraId="58A09B40" w14:textId="77777777" w:rsidR="00730DCB" w:rsidRPr="00730DCB" w:rsidRDefault="00730DCB" w:rsidP="00730DCB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730DCB">
        <w:rPr>
          <w:color w:val="212121"/>
          <w:sz w:val="26"/>
          <w:szCs w:val="26"/>
        </w:rPr>
        <w:t>- оценки бюджетной эффективности налогового расхода;</w:t>
      </w:r>
    </w:p>
    <w:p w14:paraId="2470C376" w14:textId="77777777" w:rsidR="00730DCB" w:rsidRPr="00730DCB" w:rsidRDefault="00730DCB" w:rsidP="00730DCB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730DCB">
        <w:rPr>
          <w:color w:val="212121"/>
          <w:sz w:val="26"/>
          <w:szCs w:val="26"/>
        </w:rPr>
        <w:t>- оценки совокупного бюджетного эффекта налогового расхода (для стимулирующих расходов).</w:t>
      </w:r>
    </w:p>
    <w:p w14:paraId="1FCF4850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14:paraId="6E15E905" w14:textId="77777777" w:rsidR="00D20CE2" w:rsidRPr="0068395E" w:rsidRDefault="00D20CE2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поселения.</w:t>
      </w:r>
    </w:p>
    <w:p w14:paraId="61E0D750" w14:textId="3AC6F81F" w:rsidR="001E4D4A" w:rsidRPr="001E4D4A" w:rsidRDefault="001E4D4A" w:rsidP="001E4D4A">
      <w:pPr>
        <w:pStyle w:val="a7"/>
        <w:shd w:val="clear" w:color="auto" w:fill="FFFFFF"/>
        <w:spacing w:before="198" w:beforeAutospacing="0" w:after="159" w:afterAutospacing="0"/>
        <w:ind w:firstLine="709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4.4.1. </w:t>
      </w:r>
      <w:r w:rsidRPr="001E4D4A">
        <w:rPr>
          <w:color w:val="212121"/>
          <w:sz w:val="26"/>
          <w:szCs w:val="26"/>
        </w:rPr>
        <w:t>Оценка вклада налоговой льготы (О</w:t>
      </w:r>
      <w:r w:rsidRPr="001E4D4A">
        <w:rPr>
          <w:color w:val="212121"/>
          <w:sz w:val="26"/>
          <w:szCs w:val="26"/>
          <w:vertAlign w:val="subscript"/>
        </w:rPr>
        <w:t>вклад</w:t>
      </w:r>
      <w:r w:rsidRPr="001E4D4A">
        <w:rPr>
          <w:color w:val="212121"/>
          <w:sz w:val="26"/>
          <w:szCs w:val="26"/>
        </w:rPr>
        <w:t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муниципального образования -,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09B11220" w14:textId="77777777" w:rsidR="001E4D4A" w:rsidRPr="001E4D4A" w:rsidRDefault="001E4D4A" w:rsidP="001E4D4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 </w:t>
      </w:r>
    </w:p>
    <w:p w14:paraId="691104FA" w14:textId="77777777" w:rsidR="001E4D4A" w:rsidRPr="001E4D4A" w:rsidRDefault="001E4D4A" w:rsidP="001E4D4A">
      <w:pPr>
        <w:pStyle w:val="a7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О</w:t>
      </w:r>
      <w:r w:rsidRPr="001E4D4A">
        <w:rPr>
          <w:color w:val="212121"/>
          <w:sz w:val="26"/>
          <w:szCs w:val="26"/>
          <w:vertAlign w:val="subscript"/>
        </w:rPr>
        <w:t>вклад</w:t>
      </w:r>
      <w:r w:rsidRPr="001E4D4A">
        <w:rPr>
          <w:color w:val="212121"/>
          <w:sz w:val="26"/>
          <w:szCs w:val="26"/>
        </w:rPr>
        <w:t> = П</w:t>
      </w:r>
      <w:r w:rsidRPr="001E4D4A">
        <w:rPr>
          <w:color w:val="212121"/>
          <w:sz w:val="26"/>
          <w:szCs w:val="26"/>
          <w:vertAlign w:val="subscript"/>
        </w:rPr>
        <w:t>с/л</w:t>
      </w:r>
      <w:r w:rsidRPr="001E4D4A">
        <w:rPr>
          <w:color w:val="212121"/>
          <w:sz w:val="26"/>
          <w:szCs w:val="26"/>
        </w:rPr>
        <w:t> - П</w:t>
      </w:r>
      <w:r w:rsidRPr="001E4D4A">
        <w:rPr>
          <w:color w:val="212121"/>
          <w:sz w:val="26"/>
          <w:szCs w:val="26"/>
          <w:vertAlign w:val="subscript"/>
        </w:rPr>
        <w:t>без/л</w:t>
      </w:r>
      <w:r w:rsidRPr="001E4D4A">
        <w:rPr>
          <w:color w:val="212121"/>
          <w:sz w:val="26"/>
          <w:szCs w:val="26"/>
        </w:rPr>
        <w:t>,</w:t>
      </w:r>
    </w:p>
    <w:p w14:paraId="4CF8E33B" w14:textId="77777777" w:rsidR="001E4D4A" w:rsidRPr="001E4D4A" w:rsidRDefault="001E4D4A" w:rsidP="001E4D4A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 </w:t>
      </w:r>
    </w:p>
    <w:p w14:paraId="0332244E" w14:textId="77777777" w:rsidR="001E4D4A" w:rsidRPr="001E4D4A" w:rsidRDefault="001E4D4A" w:rsidP="001E4D4A">
      <w:pPr>
        <w:pStyle w:val="a7"/>
        <w:shd w:val="clear" w:color="auto" w:fill="FFFFFF"/>
        <w:spacing w:before="0" w:beforeAutospacing="0" w:after="0" w:afterAutospacing="0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где</w:t>
      </w:r>
    </w:p>
    <w:p w14:paraId="35A77DF5" w14:textId="77777777" w:rsidR="001E4D4A" w:rsidRPr="001E4D4A" w:rsidRDefault="001E4D4A" w:rsidP="001E4D4A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П</w:t>
      </w:r>
      <w:r w:rsidRPr="001E4D4A">
        <w:rPr>
          <w:color w:val="212121"/>
          <w:sz w:val="26"/>
          <w:szCs w:val="26"/>
          <w:vertAlign w:val="subscript"/>
        </w:rPr>
        <w:t>с/л</w:t>
      </w:r>
      <w:r w:rsidRPr="001E4D4A">
        <w:rPr>
          <w:color w:val="212121"/>
          <w:sz w:val="26"/>
          <w:szCs w:val="26"/>
        </w:rPr>
        <w:t> - значение показателя (индикатора) достижения целей с учетом льгот,</w:t>
      </w:r>
    </w:p>
    <w:p w14:paraId="7597EDA1" w14:textId="77777777" w:rsidR="001E4D4A" w:rsidRPr="001E4D4A" w:rsidRDefault="001E4D4A" w:rsidP="001E4D4A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П</w:t>
      </w:r>
      <w:r w:rsidRPr="001E4D4A">
        <w:rPr>
          <w:color w:val="212121"/>
          <w:sz w:val="26"/>
          <w:szCs w:val="26"/>
          <w:vertAlign w:val="subscript"/>
        </w:rPr>
        <w:t>без/л</w:t>
      </w:r>
      <w:r w:rsidRPr="001E4D4A">
        <w:rPr>
          <w:color w:val="212121"/>
          <w:sz w:val="26"/>
          <w:szCs w:val="26"/>
        </w:rPr>
        <w:t> - значение показателя (индикатора) достижения целей без учета льгот.</w:t>
      </w:r>
    </w:p>
    <w:p w14:paraId="36033751" w14:textId="77777777" w:rsidR="001E4D4A" w:rsidRDefault="001E4D4A" w:rsidP="001E4D4A">
      <w:pPr>
        <w:pStyle w:val="a7"/>
        <w:shd w:val="clear" w:color="auto" w:fill="FFFFFF"/>
        <w:spacing w:before="198" w:beforeAutospacing="0" w:after="159" w:afterAutospacing="0"/>
        <w:rPr>
          <w:color w:val="212121"/>
          <w:sz w:val="26"/>
          <w:szCs w:val="26"/>
        </w:rPr>
      </w:pPr>
      <w:r w:rsidRPr="001E4D4A">
        <w:rPr>
          <w:color w:val="212121"/>
          <w:sz w:val="26"/>
          <w:szCs w:val="26"/>
        </w:rPr>
        <w:t>Если О</w:t>
      </w:r>
      <w:r w:rsidRPr="001E4D4A">
        <w:rPr>
          <w:color w:val="212121"/>
          <w:sz w:val="26"/>
          <w:szCs w:val="26"/>
          <w:vertAlign w:val="subscript"/>
        </w:rPr>
        <w:t>вклад</w:t>
      </w:r>
      <w:r w:rsidRPr="001E4D4A">
        <w:rPr>
          <w:color w:val="212121"/>
          <w:sz w:val="26"/>
          <w:szCs w:val="26"/>
        </w:rPr>
        <w:t> &gt; 0, то льгота считается эффективной, при значении О</w:t>
      </w:r>
      <w:r w:rsidRPr="001E4D4A">
        <w:rPr>
          <w:color w:val="212121"/>
          <w:sz w:val="26"/>
          <w:szCs w:val="26"/>
          <w:vertAlign w:val="subscript"/>
        </w:rPr>
        <w:t>вклад</w:t>
      </w:r>
      <w:r w:rsidRPr="001E4D4A">
        <w:rPr>
          <w:color w:val="212121"/>
          <w:sz w:val="26"/>
          <w:szCs w:val="26"/>
        </w:rPr>
        <w:t> &lt; 0 или О</w:t>
      </w:r>
      <w:r w:rsidRPr="001E4D4A">
        <w:rPr>
          <w:color w:val="212121"/>
          <w:sz w:val="26"/>
          <w:szCs w:val="26"/>
          <w:vertAlign w:val="subscript"/>
        </w:rPr>
        <w:t>вклад</w:t>
      </w:r>
      <w:r w:rsidRPr="001E4D4A">
        <w:rPr>
          <w:color w:val="212121"/>
          <w:sz w:val="26"/>
          <w:szCs w:val="26"/>
        </w:rPr>
        <w:t> = 0, то льгота считается не эффективной.</w:t>
      </w:r>
    </w:p>
    <w:p w14:paraId="495A453A" w14:textId="0FFB0A22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1E4D4A">
        <w:rPr>
          <w:color w:val="212121"/>
          <w:sz w:val="26"/>
          <w:szCs w:val="26"/>
          <w:lang w:val="ru-RU"/>
        </w:rPr>
        <w:t>4.4.2.</w:t>
      </w:r>
      <w:r w:rsidR="00C539C6">
        <w:rPr>
          <w:color w:val="212121"/>
          <w:sz w:val="26"/>
          <w:szCs w:val="26"/>
          <w:lang w:val="ru-RU"/>
        </w:rPr>
        <w:t xml:space="preserve"> О</w:t>
      </w:r>
      <w:r w:rsidRPr="0068395E">
        <w:rPr>
          <w:rFonts w:cs="Times New Roman"/>
          <w:sz w:val="26"/>
          <w:szCs w:val="26"/>
          <w:lang w:val="ru-RU"/>
        </w:rPr>
        <w:t>ценк</w:t>
      </w:r>
      <w:r w:rsidR="00C539C6">
        <w:rPr>
          <w:rFonts w:cs="Times New Roman"/>
          <w:sz w:val="26"/>
          <w:szCs w:val="26"/>
          <w:lang w:val="ru-RU"/>
        </w:rPr>
        <w:t>а</w:t>
      </w:r>
      <w:r w:rsidRPr="0068395E">
        <w:rPr>
          <w:rFonts w:cs="Times New Roman"/>
          <w:sz w:val="26"/>
          <w:szCs w:val="26"/>
          <w:lang w:val="ru-RU"/>
        </w:rPr>
        <w:t xml:space="preserve"> бюджетной эффективности налоговых льгот (налоговых расходов) </w:t>
      </w:r>
      <w:r w:rsidR="00C539C6">
        <w:rPr>
          <w:rFonts w:cs="Times New Roman"/>
          <w:sz w:val="26"/>
          <w:szCs w:val="26"/>
          <w:lang w:val="ru-RU"/>
        </w:rPr>
        <w:t xml:space="preserve">проводится по </w:t>
      </w:r>
      <w:r w:rsidRPr="0068395E">
        <w:rPr>
          <w:rFonts w:cs="Times New Roman"/>
          <w:sz w:val="26"/>
          <w:szCs w:val="26"/>
          <w:lang w:val="ru-RU"/>
        </w:rPr>
        <w:t xml:space="preserve"> следующи</w:t>
      </w:r>
      <w:r w:rsidR="00C539C6">
        <w:rPr>
          <w:rFonts w:cs="Times New Roman"/>
          <w:sz w:val="26"/>
          <w:szCs w:val="26"/>
          <w:lang w:val="ru-RU"/>
        </w:rPr>
        <w:t>м</w:t>
      </w:r>
      <w:r w:rsidRPr="0068395E">
        <w:rPr>
          <w:rFonts w:cs="Times New Roman"/>
          <w:sz w:val="26"/>
          <w:szCs w:val="26"/>
          <w:lang w:val="ru-RU"/>
        </w:rPr>
        <w:t xml:space="preserve"> показател</w:t>
      </w:r>
      <w:r w:rsidR="00C539C6">
        <w:rPr>
          <w:rFonts w:cs="Times New Roman"/>
          <w:sz w:val="26"/>
          <w:szCs w:val="26"/>
          <w:lang w:val="ru-RU"/>
        </w:rPr>
        <w:t>ям</w:t>
      </w:r>
      <w:r w:rsidRPr="0068395E">
        <w:rPr>
          <w:rFonts w:cs="Times New Roman"/>
          <w:sz w:val="26"/>
          <w:szCs w:val="26"/>
          <w:lang w:val="ru-RU"/>
        </w:rPr>
        <w:t>:</w:t>
      </w:r>
    </w:p>
    <w:p w14:paraId="271E9013" w14:textId="6E4AA3C9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динамик</w:t>
      </w:r>
      <w:r w:rsidR="00C539C6">
        <w:rPr>
          <w:rFonts w:cs="Times New Roman"/>
          <w:sz w:val="26"/>
          <w:szCs w:val="26"/>
          <w:lang w:val="ru-RU"/>
        </w:rPr>
        <w:t>е</w:t>
      </w:r>
      <w:r w:rsidRPr="0068395E">
        <w:rPr>
          <w:rFonts w:cs="Times New Roman"/>
          <w:sz w:val="26"/>
          <w:szCs w:val="26"/>
          <w:lang w:val="ru-RU"/>
        </w:rPr>
        <w:t xml:space="preserve"> уплаченных налогоплательщиком налоговых платежей в местный бюджет за отчетный финансовый год и финансовый год, предшествующий отчетному году;</w:t>
      </w:r>
    </w:p>
    <w:p w14:paraId="5A89DFC0" w14:textId="30E5D379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отсутстви</w:t>
      </w:r>
      <w:r w:rsidR="00C539C6">
        <w:rPr>
          <w:rFonts w:cs="Times New Roman"/>
          <w:sz w:val="26"/>
          <w:szCs w:val="26"/>
          <w:lang w:val="ru-RU"/>
        </w:rPr>
        <w:t>ю</w:t>
      </w:r>
      <w:r w:rsidRPr="0068395E">
        <w:rPr>
          <w:rFonts w:cs="Times New Roman"/>
          <w:sz w:val="26"/>
          <w:szCs w:val="26"/>
          <w:lang w:val="ru-RU"/>
        </w:rPr>
        <w:t xml:space="preserve"> у налогоплательщика задолженности по налоговым платежам в местный бюджет по итогам отчетного финансового года;</w:t>
      </w:r>
    </w:p>
    <w:p w14:paraId="7659A116" w14:textId="0947C78F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оптимизаци</w:t>
      </w:r>
      <w:r w:rsidR="00C539C6">
        <w:rPr>
          <w:rFonts w:cs="Times New Roman"/>
          <w:sz w:val="26"/>
          <w:szCs w:val="26"/>
          <w:lang w:val="ru-RU"/>
        </w:rPr>
        <w:t>и</w:t>
      </w:r>
      <w:r w:rsidRPr="0068395E">
        <w:rPr>
          <w:rFonts w:cs="Times New Roman"/>
          <w:sz w:val="26"/>
          <w:szCs w:val="26"/>
          <w:lang w:val="ru-RU"/>
        </w:rPr>
        <w:t xml:space="preserve"> расходов и исключение встречных финансовых потоков в местный бюджет (уменьшение бюджетного финансирования).</w:t>
      </w:r>
    </w:p>
    <w:p w14:paraId="6785CF1D" w14:textId="77777777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Бюджетная эффективность налоговых льгот (налоговых расходов) по местным налогам обеспечивается и признается положительной при выполнении одного из указанных показателей.</w:t>
      </w:r>
    </w:p>
    <w:p w14:paraId="13676AC6" w14:textId="6CA6DEF1" w:rsidR="001E4D4A" w:rsidRPr="0068395E" w:rsidRDefault="00C539C6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Для</w:t>
      </w:r>
      <w:r w:rsidR="001E4D4A" w:rsidRPr="0068395E">
        <w:rPr>
          <w:rFonts w:cs="Times New Roman"/>
          <w:sz w:val="26"/>
          <w:szCs w:val="26"/>
          <w:lang w:val="ru-RU"/>
        </w:rPr>
        <w:t xml:space="preserve">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</w:t>
      </w:r>
      <w:r w:rsidR="001E4D4A" w:rsidRPr="0068395E">
        <w:rPr>
          <w:rFonts w:cs="Times New Roman"/>
          <w:sz w:val="26"/>
          <w:szCs w:val="26"/>
          <w:lang w:val="ru-RU"/>
        </w:rPr>
        <w:lastRenderedPageBreak/>
        <w:t xml:space="preserve">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14:paraId="0177DC3D" w14:textId="77777777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целях настоящего пункта в качестве альтернативных механизмов могут учитываться в том числе:</w:t>
      </w:r>
    </w:p>
    <w:p w14:paraId="6E48CD60" w14:textId="77777777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субсидии или иные формы непосредственной финансовой поддержки соответствующих категорий налогоплательщиков за счет средств бюджета поселения;</w:t>
      </w:r>
    </w:p>
    <w:p w14:paraId="79FBC513" w14:textId="77777777" w:rsidR="001E4D4A" w:rsidRPr="0068395E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предоставление государственных (муниципальных) гарантий по обязательствам соответствующих категорий налогоплательщиков;</w:t>
      </w:r>
    </w:p>
    <w:p w14:paraId="4AC4502E" w14:textId="58C3B8E3" w:rsidR="001E4D4A" w:rsidRDefault="001E4D4A" w:rsidP="001E4D4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14:paraId="49575CC6" w14:textId="4BCD1832" w:rsidR="00C539C6" w:rsidRPr="0068395E" w:rsidRDefault="00C539C6" w:rsidP="00421949">
      <w:pPr>
        <w:pStyle w:val="a7"/>
        <w:shd w:val="clear" w:color="auto" w:fill="FFFFFF"/>
        <w:spacing w:before="198" w:beforeAutospacing="0" w:after="159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4.4.3</w:t>
      </w:r>
      <w:r w:rsidR="00257613">
        <w:rPr>
          <w:sz w:val="26"/>
          <w:szCs w:val="26"/>
        </w:rPr>
        <w:t xml:space="preserve"> </w:t>
      </w:r>
      <w:r w:rsidRPr="0068395E">
        <w:rPr>
          <w:sz w:val="26"/>
          <w:szCs w:val="26"/>
        </w:rPr>
        <w:t>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14:paraId="378EF597" w14:textId="1BD3E123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14:paraId="02707DA6" w14:textId="77777777" w:rsidR="00C539C6" w:rsidRPr="0068395E" w:rsidRDefault="00C539C6" w:rsidP="00C539C6">
      <w:pPr>
        <w:jc w:val="both"/>
        <w:rPr>
          <w:rFonts w:cs="Times New Roman"/>
          <w:sz w:val="26"/>
          <w:szCs w:val="26"/>
          <w:lang w:val="ru-RU"/>
        </w:rPr>
      </w:pPr>
    </w:p>
    <w:p w14:paraId="3090E9FA" w14:textId="77777777" w:rsidR="00C539C6" w:rsidRPr="0068395E" w:rsidRDefault="00C539C6" w:rsidP="00C539C6">
      <w:pPr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noProof/>
          <w:sz w:val="26"/>
          <w:szCs w:val="26"/>
          <w:lang w:val="ru-RU" w:eastAsia="ru-RU"/>
        </w:rPr>
        <w:drawing>
          <wp:inline distT="0" distB="0" distL="0" distR="0" wp14:anchorId="0840DC1C" wp14:editId="3B48C3CA">
            <wp:extent cx="2867025" cy="522381"/>
            <wp:effectExtent l="0" t="0" r="0" b="0"/>
            <wp:docPr id="1" name="Рисунок 1" descr="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6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95E">
        <w:rPr>
          <w:rFonts w:cs="Times New Roman"/>
          <w:sz w:val="26"/>
          <w:szCs w:val="26"/>
          <w:lang w:val="ru-RU"/>
        </w:rPr>
        <w:t>, где</w:t>
      </w:r>
    </w:p>
    <w:p w14:paraId="426CD6CB" w14:textId="77777777" w:rsidR="00C539C6" w:rsidRPr="0068395E" w:rsidRDefault="00C539C6" w:rsidP="00C539C6">
      <w:pPr>
        <w:jc w:val="both"/>
        <w:rPr>
          <w:rFonts w:cs="Times New Roman"/>
          <w:sz w:val="26"/>
          <w:szCs w:val="26"/>
          <w:lang w:val="ru-RU"/>
        </w:rPr>
      </w:pPr>
    </w:p>
    <w:p w14:paraId="6478F25A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</w:rPr>
        <w:t>N</w:t>
      </w:r>
      <w:r w:rsidRPr="0068395E">
        <w:rPr>
          <w:rFonts w:cs="Times New Roman"/>
          <w:sz w:val="26"/>
          <w:szCs w:val="26"/>
          <w:vertAlign w:val="subscript"/>
        </w:rPr>
        <w:t>ij</w:t>
      </w:r>
      <w:r w:rsidRPr="0068395E">
        <w:rPr>
          <w:rFonts w:cs="Times New Roman"/>
          <w:sz w:val="26"/>
          <w:szCs w:val="26"/>
          <w:vertAlign w:val="subscript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– объем налоговых поступлений в бюджет поселения от </w:t>
      </w:r>
      <w:r w:rsidRPr="0068395E">
        <w:rPr>
          <w:rFonts w:cs="Times New Roman"/>
          <w:sz w:val="26"/>
          <w:szCs w:val="26"/>
        </w:rPr>
        <w:t>j</w:t>
      </w:r>
      <w:r w:rsidRPr="0068395E">
        <w:rPr>
          <w:rFonts w:cs="Times New Roman"/>
          <w:sz w:val="26"/>
          <w:szCs w:val="26"/>
          <w:lang w:val="ru-RU"/>
        </w:rPr>
        <w:t xml:space="preserve">-го налогоплательщика-получателя льготы (расхода) в </w:t>
      </w:r>
      <w:r w:rsidRPr="0068395E">
        <w:rPr>
          <w:rFonts w:cs="Times New Roman"/>
          <w:sz w:val="26"/>
          <w:szCs w:val="26"/>
        </w:rPr>
        <w:t>i</w:t>
      </w:r>
      <w:r w:rsidRPr="0068395E">
        <w:rPr>
          <w:rFonts w:cs="Times New Roman"/>
          <w:sz w:val="26"/>
          <w:szCs w:val="26"/>
          <w:lang w:val="ru-RU"/>
        </w:rPr>
        <w:t>-ом году.</w:t>
      </w:r>
    </w:p>
    <w:p w14:paraId="0EF640EA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При определении объема налоговых поступлений в бюджет поселения от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налогоплательщиков – получателей льгот (налоговых расходов),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поселения;</w:t>
      </w:r>
    </w:p>
    <w:p w14:paraId="1824F8CC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</w:rPr>
        <w:t>B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 xml:space="preserve">– базовый объем налоговых поступлений в бюджет поселения от </w:t>
      </w:r>
      <w:r w:rsidRPr="0068395E">
        <w:rPr>
          <w:rFonts w:cs="Times New Roman"/>
          <w:sz w:val="26"/>
          <w:szCs w:val="26"/>
        </w:rPr>
        <w:t>j</w:t>
      </w:r>
      <w:r w:rsidRPr="0068395E">
        <w:rPr>
          <w:rFonts w:cs="Times New Roman"/>
          <w:sz w:val="26"/>
          <w:szCs w:val="26"/>
          <w:lang w:val="ru-RU"/>
        </w:rPr>
        <w:t>-го</w:t>
      </w:r>
      <w:r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налогоплательщика-получателя льготы (расхода) в базовом году:</w:t>
      </w:r>
    </w:p>
    <w:p w14:paraId="5D696EE4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</w:rPr>
        <w:t>B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>=</w:t>
      </w:r>
      <w:r w:rsidRPr="0068395E">
        <w:rPr>
          <w:rFonts w:cs="Times New Roman"/>
          <w:sz w:val="26"/>
          <w:szCs w:val="26"/>
        </w:rPr>
        <w:t>N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 xml:space="preserve"> + </w:t>
      </w:r>
      <w:r w:rsidRPr="0068395E">
        <w:rPr>
          <w:rFonts w:cs="Times New Roman"/>
          <w:sz w:val="26"/>
          <w:szCs w:val="26"/>
        </w:rPr>
        <w:t>L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>, где</w:t>
      </w:r>
    </w:p>
    <w:p w14:paraId="30D0174A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</w:rPr>
        <w:t>N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 xml:space="preserve">– объем налоговых поступлений в бюджет поселения от </w:t>
      </w:r>
      <w:r w:rsidRPr="0068395E">
        <w:rPr>
          <w:rFonts w:cs="Times New Roman"/>
          <w:sz w:val="26"/>
          <w:szCs w:val="26"/>
        </w:rPr>
        <w:t>j</w:t>
      </w:r>
      <w:r w:rsidRPr="0068395E">
        <w:rPr>
          <w:rFonts w:cs="Times New Roman"/>
          <w:sz w:val="26"/>
          <w:szCs w:val="26"/>
          <w:lang w:val="ru-RU"/>
        </w:rPr>
        <w:t>-го налогоплательщика-получателя льготы (расхода) в базовом году;</w:t>
      </w:r>
    </w:p>
    <w:p w14:paraId="3A1A5264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</w:rPr>
        <w:t>L</w:t>
      </w:r>
      <w:r w:rsidRPr="0068395E">
        <w:rPr>
          <w:rFonts w:cs="Times New Roman"/>
          <w:sz w:val="26"/>
          <w:szCs w:val="26"/>
          <w:vertAlign w:val="subscript"/>
        </w:rPr>
        <w:t>oij</w:t>
      </w:r>
      <w:r w:rsidRPr="0068395E">
        <w:rPr>
          <w:rFonts w:cs="Times New Roman"/>
          <w:sz w:val="26"/>
          <w:szCs w:val="26"/>
          <w:lang w:val="ru-RU"/>
        </w:rPr>
        <w:t xml:space="preserve">– объем налоговых льгот (налоговых расходов) по виду налога, полученных </w:t>
      </w:r>
      <w:r w:rsidRPr="0068395E">
        <w:rPr>
          <w:rFonts w:cs="Times New Roman"/>
          <w:sz w:val="26"/>
          <w:szCs w:val="26"/>
        </w:rPr>
        <w:t>j</w:t>
      </w:r>
      <w:r w:rsidRPr="0068395E">
        <w:rPr>
          <w:rFonts w:cs="Times New Roman"/>
          <w:sz w:val="26"/>
          <w:szCs w:val="26"/>
          <w:lang w:val="ru-RU"/>
        </w:rPr>
        <w:t xml:space="preserve">-ым налогоплательщиком-получателем льготы (расхода) в базовом </w:t>
      </w:r>
      <w:r w:rsidRPr="0068395E">
        <w:rPr>
          <w:rFonts w:cs="Times New Roman"/>
          <w:sz w:val="26"/>
          <w:szCs w:val="26"/>
          <w:lang w:val="ru-RU"/>
        </w:rPr>
        <w:lastRenderedPageBreak/>
        <w:t>году.</w:t>
      </w:r>
    </w:p>
    <w:p w14:paraId="1ED79E5F" w14:textId="16260B49" w:rsidR="00C539C6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Pr="0068395E">
        <w:rPr>
          <w:rFonts w:cs="Times New Roman"/>
          <w:sz w:val="26"/>
          <w:szCs w:val="26"/>
        </w:rPr>
        <w:t>j</w:t>
      </w:r>
      <w:r w:rsidRPr="0068395E">
        <w:rPr>
          <w:rFonts w:cs="Times New Roman"/>
          <w:sz w:val="26"/>
          <w:szCs w:val="26"/>
          <w:lang w:val="ru-RU"/>
        </w:rPr>
        <w:t>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14:paraId="25F2CB8D" w14:textId="4AF3A446" w:rsidR="00257613" w:rsidRPr="0068395E" w:rsidRDefault="00257613" w:rsidP="00257613">
      <w:pPr>
        <w:pStyle w:val="a7"/>
        <w:shd w:val="clear" w:color="auto" w:fill="FFFFFF"/>
        <w:spacing w:before="198" w:beforeAutospacing="0" w:after="159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Pr="00C539C6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8395E">
        <w:rPr>
          <w:sz w:val="26"/>
          <w:szCs w:val="26"/>
        </w:rPr>
        <w:t>ценк</w:t>
      </w:r>
      <w:r>
        <w:rPr>
          <w:sz w:val="26"/>
          <w:szCs w:val="26"/>
        </w:rPr>
        <w:t>е</w:t>
      </w:r>
      <w:r w:rsidRPr="0068395E">
        <w:rPr>
          <w:sz w:val="26"/>
          <w:szCs w:val="26"/>
        </w:rPr>
        <w:t xml:space="preserve"> бюджетной эффективности стимулирующих налоговых льгот (налоговых расходов) наряду со сравнительным анализом, </w:t>
      </w:r>
      <w:r>
        <w:rPr>
          <w:sz w:val="26"/>
          <w:szCs w:val="26"/>
        </w:rPr>
        <w:t xml:space="preserve"> проводится </w:t>
      </w:r>
      <w:r w:rsidRPr="0068395E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а</w:t>
      </w:r>
      <w:r w:rsidRPr="0068395E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ой</w:t>
      </w:r>
      <w:r w:rsidRPr="0068395E">
        <w:rPr>
          <w:sz w:val="26"/>
          <w:szCs w:val="26"/>
        </w:rPr>
        <w:t>, социальн</w:t>
      </w:r>
      <w:r>
        <w:rPr>
          <w:sz w:val="26"/>
          <w:szCs w:val="26"/>
        </w:rPr>
        <w:t>ой</w:t>
      </w:r>
      <w:r w:rsidRPr="0068395E">
        <w:rPr>
          <w:sz w:val="26"/>
          <w:szCs w:val="26"/>
        </w:rPr>
        <w:t xml:space="preserve"> и экономическ</w:t>
      </w:r>
      <w:r>
        <w:rPr>
          <w:sz w:val="26"/>
          <w:szCs w:val="26"/>
        </w:rPr>
        <w:t>ой</w:t>
      </w:r>
      <w:r w:rsidRPr="0068395E">
        <w:rPr>
          <w:sz w:val="26"/>
          <w:szCs w:val="26"/>
        </w:rPr>
        <w:t xml:space="preserve"> эффективност</w:t>
      </w:r>
      <w:r>
        <w:rPr>
          <w:sz w:val="26"/>
          <w:szCs w:val="26"/>
        </w:rPr>
        <w:t>и</w:t>
      </w:r>
      <w:r w:rsidRPr="0068395E">
        <w:rPr>
          <w:sz w:val="26"/>
          <w:szCs w:val="26"/>
        </w:rPr>
        <w:t xml:space="preserve"> от предоставления налоговых льгот (налоговых расходов).</w:t>
      </w:r>
    </w:p>
    <w:p w14:paraId="50E36665" w14:textId="1A5CA6E3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Для оценки социальной эффективности налоговых льгот (налоговых расходов) применяются следующие показатели:</w:t>
      </w:r>
    </w:p>
    <w:p w14:paraId="3EDC2043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создание новых рабочих мест или сохранение существующих рабочих мест;</w:t>
      </w:r>
    </w:p>
    <w:p w14:paraId="1DCE6F93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повышение среднемесячной заработной платы работников;</w:t>
      </w:r>
    </w:p>
    <w:p w14:paraId="139B2DF3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отсутствие задолженности по заработной плате;</w:t>
      </w:r>
    </w:p>
    <w:p w14:paraId="433E8B0F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улучшение условий труда;</w:t>
      </w:r>
    </w:p>
    <w:p w14:paraId="516998BD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повышение социальной защищенности населения.</w:t>
      </w:r>
    </w:p>
    <w:p w14:paraId="5B155FC7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Социальная эффективность налоговых льгот (налоговых расходов) в отношении налогоплательщиков-организаций обеспечивается и признается удовлетворительной при положительной динамике не менее трех из указанных показателей.</w:t>
      </w:r>
    </w:p>
    <w:p w14:paraId="5E083C51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</w:p>
    <w:p w14:paraId="7CFEE642" w14:textId="7CCBCE82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Для оценки экономической эффективности налоговых льгот (налоговых расходов) применяются следующие показатели:</w:t>
      </w:r>
    </w:p>
    <w:p w14:paraId="59D47553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рост объемов производства продукции (работ, услуг) в натуральном и стоимостном выражении;</w:t>
      </w:r>
    </w:p>
    <w:p w14:paraId="46A5DB07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расширение ассортимента продукции (работ, услуг);</w:t>
      </w:r>
    </w:p>
    <w:p w14:paraId="63D06845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снижение стоимости товаров (предоставляемых услуг);</w:t>
      </w:r>
    </w:p>
    <w:p w14:paraId="4D3CF8E8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14:paraId="3725ADF4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Экономическая эффективность налоговых льгот (налоговых расходов) проводится в отношении налогоплательщиков -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14:paraId="3B8F4308" w14:textId="77777777" w:rsidR="00C539C6" w:rsidRPr="0068395E" w:rsidRDefault="00C539C6" w:rsidP="00C539C6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Для оценки социальной и экономической эффективности налоговых льгот (налоговых расходов) используются показатели деятельности налогоплательщиков за отчетный финансовый год и год, предшествующий отчетному году.</w:t>
      </w:r>
    </w:p>
    <w:p w14:paraId="6798C7AF" w14:textId="020B5823" w:rsidR="00C539C6" w:rsidRPr="0068395E" w:rsidRDefault="00C539C6" w:rsidP="00421949">
      <w:pPr>
        <w:ind w:firstLine="709"/>
        <w:jc w:val="both"/>
        <w:rPr>
          <w:rFonts w:cs="Times New Roman"/>
          <w:sz w:val="26"/>
          <w:szCs w:val="26"/>
          <w:lang w:val="ru-RU"/>
        </w:rPr>
      </w:pPr>
    </w:p>
    <w:p w14:paraId="470BACEF" w14:textId="528615F4" w:rsidR="00257613" w:rsidRDefault="00174F89" w:rsidP="00421949">
      <w:pPr>
        <w:suppressAutoHyphens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4.</w:t>
      </w:r>
      <w:r w:rsidR="00257613">
        <w:rPr>
          <w:rFonts w:cs="Times New Roman"/>
          <w:sz w:val="26"/>
          <w:szCs w:val="26"/>
          <w:lang w:val="ru-RU"/>
        </w:rPr>
        <w:t>5</w:t>
      </w:r>
      <w:r w:rsidRPr="0068395E">
        <w:rPr>
          <w:rFonts w:cs="Times New Roman"/>
          <w:sz w:val="26"/>
          <w:szCs w:val="26"/>
          <w:lang w:val="ru-RU"/>
        </w:rPr>
        <w:t>. Осуществляемые при проведении оценки расчеты эффективности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 xml:space="preserve">должны </w:t>
      </w:r>
    </w:p>
    <w:p w14:paraId="551EF2A5" w14:textId="0D09F845" w:rsidR="00174F89" w:rsidRPr="0068395E" w:rsidRDefault="00174F89" w:rsidP="00421949">
      <w:pPr>
        <w:suppressAutoHyphens w:val="0"/>
        <w:ind w:firstLine="709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</w:t>
      </w:r>
      <w:r w:rsidR="00257613">
        <w:rPr>
          <w:rFonts w:cs="Times New Roman"/>
          <w:sz w:val="26"/>
          <w:szCs w:val="26"/>
          <w:lang w:val="ru-RU"/>
        </w:rPr>
        <w:t>а</w:t>
      </w:r>
      <w:r w:rsidRPr="0068395E">
        <w:rPr>
          <w:rFonts w:cs="Times New Roman"/>
          <w:sz w:val="26"/>
          <w:szCs w:val="26"/>
          <w:lang w:val="ru-RU"/>
        </w:rPr>
        <w:t xml:space="preserve">зироваться на данных налоговой службы (отчет по форме </w:t>
      </w:r>
      <w:r w:rsidRPr="0068395E">
        <w:rPr>
          <w:rFonts w:cs="Times New Roman"/>
          <w:sz w:val="26"/>
          <w:szCs w:val="26"/>
        </w:rPr>
        <w:t>N</w:t>
      </w:r>
      <w:r w:rsidRPr="0068395E">
        <w:rPr>
          <w:rFonts w:cs="Times New Roman"/>
          <w:sz w:val="26"/>
          <w:szCs w:val="26"/>
          <w:lang w:val="ru-RU"/>
        </w:rPr>
        <w:t xml:space="preserve"> 5-МН «О 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</w:t>
      </w:r>
      <w:r w:rsidRPr="0068395E">
        <w:rPr>
          <w:rFonts w:cs="Times New Roman"/>
          <w:sz w:val="26"/>
          <w:szCs w:val="26"/>
          <w:lang w:val="ru-RU"/>
        </w:rPr>
        <w:lastRenderedPageBreak/>
        <w:t>получение по запросу уполномоченного органа и иные виды информации.</w:t>
      </w:r>
    </w:p>
    <w:p w14:paraId="1F4F867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случае непредставления налогоплательщиками необходимой информации для оценки эффективности предоставления налоговых льгот (налоговых расходов) вносится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14:paraId="48E6A453" w14:textId="4725CD61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4.</w:t>
      </w:r>
      <w:r w:rsidR="00257613">
        <w:rPr>
          <w:rFonts w:cs="Times New Roman"/>
          <w:sz w:val="26"/>
          <w:szCs w:val="26"/>
          <w:lang w:val="ru-RU"/>
        </w:rPr>
        <w:t>6</w:t>
      </w:r>
      <w:r w:rsidRPr="0068395E">
        <w:rPr>
          <w:rFonts w:cs="Times New Roman"/>
          <w:sz w:val="26"/>
          <w:szCs w:val="26"/>
          <w:lang w:val="ru-RU"/>
        </w:rPr>
        <w:t>. Для принятия решения об эффективности применения налоговых льгот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в отношении физических лиц используется оценка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социальной эффективности.</w:t>
      </w:r>
    </w:p>
    <w:p w14:paraId="533AF23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 отношении организаций, финансируемых из бюджетов бюджетной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системы Российской Федерации, для принятия решения об эффективности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применения налоговых льгот (налоговых расходов) применяется сводная оценка бюджетной и социальной эффективности.</w:t>
      </w:r>
    </w:p>
    <w:p w14:paraId="176B4808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Для принятия решения об эффективности применения налоговых льгот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в отношении налогоплательщиков – организаций и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физических лиц, являющихся индивидуальным предпринимателями,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используется сводная оценка бюджетной, социальной и экономической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эффективности.</w:t>
      </w:r>
    </w:p>
    <w:p w14:paraId="09B70DC9" w14:textId="77777777" w:rsidR="00174F89" w:rsidRPr="0068395E" w:rsidRDefault="00174F89" w:rsidP="002F04DA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Эффект от предоставленной налоговой льготы (налогового расхода)</w:t>
      </w:r>
      <w:r w:rsidR="00815346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признается удовлетворительным (достаточным) в случае положительной оценки одного из объектов оценки.</w:t>
      </w:r>
    </w:p>
    <w:p w14:paraId="4E98984F" w14:textId="77777777" w:rsidR="002F04DA" w:rsidRDefault="002F04DA" w:rsidP="0068395E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2C187B28" w14:textId="77777777" w:rsidR="009E20D4" w:rsidRPr="0068395E" w:rsidRDefault="009E20D4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42396EA5" w14:textId="3D11F90F" w:rsidR="00174F89" w:rsidRPr="0068395E" w:rsidRDefault="00257613" w:rsidP="00347279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5</w:t>
      </w:r>
      <w:r w:rsidR="00174F89" w:rsidRPr="0068395E">
        <w:rPr>
          <w:rFonts w:cs="Times New Roman"/>
          <w:b/>
          <w:sz w:val="26"/>
          <w:szCs w:val="26"/>
          <w:lang w:val="ru-RU"/>
        </w:rPr>
        <w:t>. Порядок оценки эффективности предоставления налоговых льгот (налоговых расходов) по местным налогам</w:t>
      </w:r>
    </w:p>
    <w:p w14:paraId="305683DD" w14:textId="77777777" w:rsidR="009E20D4" w:rsidRPr="0068395E" w:rsidRDefault="009E20D4" w:rsidP="0068395E">
      <w:pPr>
        <w:jc w:val="both"/>
        <w:rPr>
          <w:rFonts w:cs="Times New Roman"/>
          <w:sz w:val="26"/>
          <w:szCs w:val="26"/>
          <w:lang w:val="ru-RU"/>
        </w:rPr>
      </w:pPr>
    </w:p>
    <w:p w14:paraId="020D798D" w14:textId="148A8BCA" w:rsidR="00174F89" w:rsidRPr="0068395E" w:rsidRDefault="00653532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="00174F89" w:rsidRPr="0068395E">
        <w:rPr>
          <w:rFonts w:cs="Times New Roman"/>
          <w:sz w:val="26"/>
          <w:szCs w:val="26"/>
          <w:lang w:val="ru-RU"/>
        </w:rPr>
        <w:t>.1. Работа по оценке эффективности налоговых льгот (налоговых расходов)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t>проводится в четыре этапа:</w:t>
      </w:r>
    </w:p>
    <w:p w14:paraId="59FCB58B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на первом этапе производится инвентаризация и составление перечня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предоставленных налоговых льгот (налоговых расходов);</w:t>
      </w:r>
    </w:p>
    <w:p w14:paraId="4ECD6C7D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на втором этапе производится оценка недополученных доходов бюджета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по предоставленным налоговым льготам (налоговым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расходам);</w:t>
      </w:r>
    </w:p>
    <w:p w14:paraId="39C7E3D5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на третьем этапе определяется бюджетная, социальная и экономическая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эффективность по каждому виду предоставленных налоговых льгот (налоговых расходов);</w:t>
      </w:r>
    </w:p>
    <w:p w14:paraId="447C35D9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г) на четвертом этапе проводится анализ полученных результатов,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признание эффекта от применения налоговой льготы (налоговых расходов)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удовлетворительным (достаточным) или неудовлетворительным</w:t>
      </w:r>
      <w:r w:rsidR="00622698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p w14:paraId="6C2AAD02" w14:textId="7BB4C56C" w:rsidR="00174F89" w:rsidRPr="0068395E" w:rsidRDefault="00653532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="00174F89" w:rsidRPr="0068395E">
        <w:rPr>
          <w:rFonts w:cs="Times New Roman"/>
          <w:sz w:val="26"/>
          <w:szCs w:val="26"/>
          <w:lang w:val="ru-RU"/>
        </w:rPr>
        <w:t xml:space="preserve">.2. Ответственный сотрудник Администрации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="00174F89" w:rsidRPr="0068395E">
        <w:rPr>
          <w:rFonts w:cs="Times New Roman"/>
          <w:sz w:val="26"/>
          <w:szCs w:val="26"/>
          <w:lang w:val="ru-RU"/>
        </w:rPr>
        <w:t xml:space="preserve"> поселения составляет аналитическую записку по результатам оценки налоговых льгот (налоговых расходов) по местным налогам и направляет ее:</w:t>
      </w:r>
    </w:p>
    <w:p w14:paraId="3C3C0423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по налоговым льготам (налоговым расходам) за истекший финансовый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год - главе поселения в срок до 05 сентября года, следующего за отчетным, а также размещает ее на официальном сайте Администрации поселения.</w:t>
      </w:r>
    </w:p>
    <w:p w14:paraId="65778775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б) по планируемым к предоставлению налоговым льготам (налоговых расходов) </w:t>
      </w:r>
      <w:r w:rsidR="00347279">
        <w:rPr>
          <w:rFonts w:cs="Times New Roman"/>
          <w:sz w:val="26"/>
          <w:szCs w:val="26"/>
          <w:lang w:val="ru-RU"/>
        </w:rPr>
        <w:t>–</w:t>
      </w:r>
      <w:r w:rsidRPr="0068395E">
        <w:rPr>
          <w:rFonts w:cs="Times New Roman"/>
          <w:sz w:val="26"/>
          <w:szCs w:val="26"/>
          <w:lang w:val="ru-RU"/>
        </w:rPr>
        <w:t xml:space="preserve"> </w:t>
      </w:r>
      <w:r w:rsidR="00D1279F" w:rsidRPr="0068395E">
        <w:rPr>
          <w:rFonts w:cs="Times New Roman"/>
          <w:sz w:val="26"/>
          <w:szCs w:val="26"/>
          <w:lang w:val="ru-RU"/>
        </w:rPr>
        <w:t>Г</w:t>
      </w:r>
      <w:r w:rsidRPr="0068395E">
        <w:rPr>
          <w:rFonts w:cs="Times New Roman"/>
          <w:sz w:val="26"/>
          <w:szCs w:val="26"/>
          <w:lang w:val="ru-RU"/>
        </w:rPr>
        <w:t>лаве</w:t>
      </w:r>
      <w:r w:rsidR="00347279">
        <w:rPr>
          <w:rFonts w:cs="Times New Roman"/>
          <w:sz w:val="26"/>
          <w:szCs w:val="26"/>
          <w:lang w:val="ru-RU"/>
        </w:rPr>
        <w:t xml:space="preserve"> 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и в Совет депутатов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в течение месяца со дня поступления предложений о предоставлении налоговых льгот (налоговых расходов).</w:t>
      </w:r>
    </w:p>
    <w:p w14:paraId="35947E0E" w14:textId="5BA3F3EA" w:rsidR="00174F89" w:rsidRPr="0068395E" w:rsidRDefault="00653532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="00174F89" w:rsidRPr="0068395E">
        <w:rPr>
          <w:rFonts w:cs="Times New Roman"/>
          <w:sz w:val="26"/>
          <w:szCs w:val="26"/>
          <w:lang w:val="ru-RU"/>
        </w:rPr>
        <w:t>.3. Аналитическая записка по результатам оценки эффективности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lastRenderedPageBreak/>
        <w:t>налоговых льгот (налоговых расходов) за истекший финансовый год должна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t>содержать:</w:t>
      </w:r>
    </w:p>
    <w:p w14:paraId="1CB49DCE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а) перечень предоставленных на территории поселения налоговых льгот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по форме Приложения к Порядку формирования 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утверждения перечня налоговых льгот (налоговых расходов) по местным налогам;</w:t>
      </w:r>
    </w:p>
    <w:p w14:paraId="58169C96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б) информацию о потерях бюджета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по причине предоставления налоговых льгот (налоговых расходов в динамике по годам (не менее 3-х лет) по форме Приложения к настоящему Порядку;</w:t>
      </w:r>
    </w:p>
    <w:p w14:paraId="7681FB88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сведения о бюджетной, социальной и экономической эффективности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действующих налоговых льгот (налоговых расходов);</w:t>
      </w:r>
    </w:p>
    <w:p w14:paraId="739B96D3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г) распределение налоговых льгот (налоговых расходов) по группам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полномочий органов местного самоуправления;</w:t>
      </w:r>
    </w:p>
    <w:p w14:paraId="32F617C3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д) предложения по сохранению, корректировке или отмене действующих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налоговых льгот (налоговых расходов) в зависимости от результатов оценки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эффективности.</w:t>
      </w:r>
    </w:p>
    <w:p w14:paraId="25FA581A" w14:textId="62B74BE9" w:rsidR="00174F89" w:rsidRPr="0068395E" w:rsidRDefault="00653532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="00174F89" w:rsidRPr="0068395E">
        <w:rPr>
          <w:rFonts w:cs="Times New Roman"/>
          <w:sz w:val="26"/>
          <w:szCs w:val="26"/>
          <w:lang w:val="ru-RU"/>
        </w:rPr>
        <w:t>.4. Аналитическая записка по результатам оценки эффективности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t>планируемых к предоставлению налоговых льгот (налоговых расходов) должна содержать:</w:t>
      </w:r>
    </w:p>
    <w:p w14:paraId="1012A322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а) информацию о прогнозируемых потерях бюджета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14:paraId="3608FFFB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сведения о бюджетной, социальной и экономической эффективности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планируемых к предоставлению налоговых льгот (налоговых расходов);</w:t>
      </w:r>
    </w:p>
    <w:p w14:paraId="1251159B" w14:textId="77777777" w:rsidR="00174F89" w:rsidRPr="0068395E" w:rsidRDefault="00174F89" w:rsidP="0068395E">
      <w:pPr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предложения по предоставлению (непредставлению) налоговых льгот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 либо по изменению условий предоставления налоговых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льгот (налоговых расходов) в зависимости от результатов оценки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эффективности.</w:t>
      </w:r>
    </w:p>
    <w:p w14:paraId="4BB6917B" w14:textId="5BAF5FA8" w:rsidR="00174F89" w:rsidRPr="00653532" w:rsidRDefault="00653532" w:rsidP="00653532">
      <w:pPr>
        <w:ind w:firstLine="708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6</w:t>
      </w:r>
      <w:r w:rsidR="00174F89" w:rsidRPr="00653532">
        <w:rPr>
          <w:rFonts w:cs="Times New Roman"/>
          <w:b/>
          <w:bCs/>
          <w:sz w:val="26"/>
          <w:szCs w:val="26"/>
          <w:lang w:val="ru-RU"/>
        </w:rPr>
        <w:t>. Действия по реализации результатов оценки эффективности налоговых</w:t>
      </w:r>
      <w:r w:rsidR="00D1279F" w:rsidRPr="00653532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174F89" w:rsidRPr="00653532">
        <w:rPr>
          <w:rFonts w:cs="Times New Roman"/>
          <w:b/>
          <w:bCs/>
          <w:sz w:val="26"/>
          <w:szCs w:val="26"/>
          <w:lang w:val="ru-RU"/>
        </w:rPr>
        <w:t>льгот (налоговых расходов)</w:t>
      </w:r>
      <w:r w:rsidR="00D1279F" w:rsidRPr="00653532">
        <w:rPr>
          <w:rFonts w:cs="Times New Roman"/>
          <w:b/>
          <w:bCs/>
          <w:sz w:val="26"/>
          <w:szCs w:val="26"/>
          <w:lang w:val="ru-RU"/>
        </w:rPr>
        <w:t>.</w:t>
      </w:r>
    </w:p>
    <w:p w14:paraId="35F80209" w14:textId="772979FA" w:rsidR="00174F89" w:rsidRPr="0068395E" w:rsidRDefault="00653532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6</w:t>
      </w:r>
      <w:r w:rsidR="00174F89" w:rsidRPr="0068395E">
        <w:rPr>
          <w:rFonts w:cs="Times New Roman"/>
          <w:sz w:val="26"/>
          <w:szCs w:val="26"/>
          <w:lang w:val="ru-RU"/>
        </w:rPr>
        <w:t>.1. Результаты оценки эффективности налоговых льгот (налоговых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="00174F89" w:rsidRPr="0068395E">
        <w:rPr>
          <w:rFonts w:cs="Times New Roman"/>
          <w:sz w:val="26"/>
          <w:szCs w:val="26"/>
          <w:lang w:val="ru-RU"/>
        </w:rPr>
        <w:t>расходов) используются для:</w:t>
      </w:r>
    </w:p>
    <w:p w14:paraId="0672F1C2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а) разработки проекта бюджета </w:t>
      </w:r>
      <w:r w:rsidR="0068395E" w:rsidRPr="0068395E">
        <w:rPr>
          <w:rFonts w:cs="Times New Roman"/>
          <w:sz w:val="26"/>
          <w:szCs w:val="26"/>
          <w:lang w:val="ru-RU"/>
        </w:rPr>
        <w:t>Панковского городского</w:t>
      </w:r>
      <w:r w:rsidRPr="0068395E">
        <w:rPr>
          <w:rFonts w:cs="Times New Roman"/>
          <w:sz w:val="26"/>
          <w:szCs w:val="26"/>
          <w:lang w:val="ru-RU"/>
        </w:rPr>
        <w:t xml:space="preserve"> поселения на очередной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финансовый год и плановый период;</w:t>
      </w:r>
    </w:p>
    <w:p w14:paraId="02B154D4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б) своевременного принятия мер по отмене неэффективных налоговых льгот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(налоговых расходов);</w:t>
      </w:r>
    </w:p>
    <w:p w14:paraId="68100914" w14:textId="77777777" w:rsidR="00174F89" w:rsidRPr="0068395E" w:rsidRDefault="00174F89" w:rsidP="00347279">
      <w:pPr>
        <w:ind w:firstLine="708"/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>в) разработки предложений по совершенствованию мер поддержки</w:t>
      </w:r>
      <w:r w:rsidR="00D1279F" w:rsidRPr="0068395E">
        <w:rPr>
          <w:rFonts w:cs="Times New Roman"/>
          <w:sz w:val="26"/>
          <w:szCs w:val="26"/>
          <w:lang w:val="ru-RU"/>
        </w:rPr>
        <w:t xml:space="preserve"> </w:t>
      </w:r>
      <w:r w:rsidRPr="0068395E">
        <w:rPr>
          <w:rFonts w:cs="Times New Roman"/>
          <w:sz w:val="26"/>
          <w:szCs w:val="26"/>
          <w:lang w:val="ru-RU"/>
        </w:rPr>
        <w:t>отдельных категорий налогоплательщиков.</w:t>
      </w:r>
    </w:p>
    <w:p w14:paraId="4A3929B8" w14:textId="77777777" w:rsidR="009E20D4" w:rsidRPr="0068395E" w:rsidRDefault="009E20D4" w:rsidP="0068395E">
      <w:pPr>
        <w:jc w:val="both"/>
        <w:rPr>
          <w:rFonts w:cs="Times New Roman"/>
          <w:sz w:val="26"/>
          <w:szCs w:val="26"/>
          <w:lang w:val="ru-RU"/>
        </w:rPr>
      </w:pPr>
      <w:r w:rsidRPr="0068395E">
        <w:rPr>
          <w:rFonts w:cs="Times New Roman"/>
          <w:sz w:val="26"/>
          <w:szCs w:val="26"/>
          <w:lang w:val="ru-RU"/>
        </w:rPr>
        <w:t xml:space="preserve">                                    _________________</w:t>
      </w:r>
    </w:p>
    <w:p w14:paraId="0E026671" w14:textId="77777777" w:rsidR="00174F89" w:rsidRPr="0068395E" w:rsidRDefault="00174F89" w:rsidP="0068395E">
      <w:pPr>
        <w:jc w:val="both"/>
        <w:rPr>
          <w:rFonts w:cs="Times New Roman"/>
          <w:b/>
          <w:sz w:val="26"/>
          <w:szCs w:val="26"/>
          <w:lang w:val="ru-RU" w:eastAsia="ru-RU"/>
        </w:rPr>
      </w:pPr>
    </w:p>
    <w:sectPr w:rsidR="00174F89" w:rsidRPr="0068395E" w:rsidSect="0068395E">
      <w:pgSz w:w="11906" w:h="16838"/>
      <w:pgMar w:top="680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89F3" w14:textId="77777777" w:rsidR="000D3655" w:rsidRDefault="000D3655" w:rsidP="001A22C1">
      <w:r>
        <w:separator/>
      </w:r>
    </w:p>
  </w:endnote>
  <w:endnote w:type="continuationSeparator" w:id="0">
    <w:p w14:paraId="4F91F0EB" w14:textId="77777777" w:rsidR="000D3655" w:rsidRDefault="000D3655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9058" w14:textId="77777777" w:rsidR="000D3655" w:rsidRDefault="000D3655" w:rsidP="001A22C1">
      <w:r>
        <w:separator/>
      </w:r>
    </w:p>
  </w:footnote>
  <w:footnote w:type="continuationSeparator" w:id="0">
    <w:p w14:paraId="11189CD1" w14:textId="77777777" w:rsidR="000D3655" w:rsidRDefault="000D3655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24C65"/>
    <w:rsid w:val="00037603"/>
    <w:rsid w:val="000376E4"/>
    <w:rsid w:val="000379A7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D3655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3FD1"/>
    <w:rsid w:val="001240DE"/>
    <w:rsid w:val="001250B6"/>
    <w:rsid w:val="001277F4"/>
    <w:rsid w:val="0013095F"/>
    <w:rsid w:val="00144D8E"/>
    <w:rsid w:val="001516F2"/>
    <w:rsid w:val="0015245E"/>
    <w:rsid w:val="001624E1"/>
    <w:rsid w:val="00171257"/>
    <w:rsid w:val="001728D9"/>
    <w:rsid w:val="00174BF7"/>
    <w:rsid w:val="00174F89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480D"/>
    <w:rsid w:val="001D7579"/>
    <w:rsid w:val="001E4D4A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878"/>
    <w:rsid w:val="00244BFE"/>
    <w:rsid w:val="00247C9F"/>
    <w:rsid w:val="002525C2"/>
    <w:rsid w:val="00257613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C5B28"/>
    <w:rsid w:val="002D1468"/>
    <w:rsid w:val="002D320F"/>
    <w:rsid w:val="002D3697"/>
    <w:rsid w:val="002D5C18"/>
    <w:rsid w:val="002E0D65"/>
    <w:rsid w:val="002E0DA1"/>
    <w:rsid w:val="002E1B97"/>
    <w:rsid w:val="002E59B5"/>
    <w:rsid w:val="002F04DA"/>
    <w:rsid w:val="002F715C"/>
    <w:rsid w:val="00301DE7"/>
    <w:rsid w:val="003023CD"/>
    <w:rsid w:val="003027C6"/>
    <w:rsid w:val="003060C8"/>
    <w:rsid w:val="003201D9"/>
    <w:rsid w:val="00325326"/>
    <w:rsid w:val="0032632B"/>
    <w:rsid w:val="00332492"/>
    <w:rsid w:val="00334537"/>
    <w:rsid w:val="00337362"/>
    <w:rsid w:val="003446CE"/>
    <w:rsid w:val="00347279"/>
    <w:rsid w:val="0035636A"/>
    <w:rsid w:val="00356A14"/>
    <w:rsid w:val="003639DD"/>
    <w:rsid w:val="003714CF"/>
    <w:rsid w:val="003753B1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D6C4F"/>
    <w:rsid w:val="003E0A89"/>
    <w:rsid w:val="003E29DA"/>
    <w:rsid w:val="003E2ABA"/>
    <w:rsid w:val="003F4C88"/>
    <w:rsid w:val="003F76BE"/>
    <w:rsid w:val="0040389B"/>
    <w:rsid w:val="00403EF6"/>
    <w:rsid w:val="00406FDE"/>
    <w:rsid w:val="00415702"/>
    <w:rsid w:val="00421949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AA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2698"/>
    <w:rsid w:val="006251D5"/>
    <w:rsid w:val="006276C6"/>
    <w:rsid w:val="00640DC6"/>
    <w:rsid w:val="00646C59"/>
    <w:rsid w:val="00647AAE"/>
    <w:rsid w:val="00653532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395E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C5A78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0DCB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C1A5B"/>
    <w:rsid w:val="007C6C2F"/>
    <w:rsid w:val="007C71F2"/>
    <w:rsid w:val="007D5E5C"/>
    <w:rsid w:val="007E0825"/>
    <w:rsid w:val="007E2BCC"/>
    <w:rsid w:val="007E5099"/>
    <w:rsid w:val="007E5930"/>
    <w:rsid w:val="007F1E67"/>
    <w:rsid w:val="00800B41"/>
    <w:rsid w:val="00815346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768A"/>
    <w:rsid w:val="009B51B4"/>
    <w:rsid w:val="009B5773"/>
    <w:rsid w:val="009B7EC1"/>
    <w:rsid w:val="009C44C4"/>
    <w:rsid w:val="009C6635"/>
    <w:rsid w:val="009C688A"/>
    <w:rsid w:val="009D054F"/>
    <w:rsid w:val="009D3011"/>
    <w:rsid w:val="009E00F0"/>
    <w:rsid w:val="009E20D4"/>
    <w:rsid w:val="009F1022"/>
    <w:rsid w:val="009F2EE5"/>
    <w:rsid w:val="009F78F8"/>
    <w:rsid w:val="00A02B9C"/>
    <w:rsid w:val="00A05A3C"/>
    <w:rsid w:val="00A141DC"/>
    <w:rsid w:val="00A149AF"/>
    <w:rsid w:val="00A15905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3F78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331C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299"/>
    <w:rsid w:val="00AD4C3C"/>
    <w:rsid w:val="00AE3AF3"/>
    <w:rsid w:val="00AE4AEE"/>
    <w:rsid w:val="00AE4E23"/>
    <w:rsid w:val="00AE6597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A596B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4C9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539C6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279F"/>
    <w:rsid w:val="00D14166"/>
    <w:rsid w:val="00D147B2"/>
    <w:rsid w:val="00D152D3"/>
    <w:rsid w:val="00D16B86"/>
    <w:rsid w:val="00D1773C"/>
    <w:rsid w:val="00D20CE2"/>
    <w:rsid w:val="00D24059"/>
    <w:rsid w:val="00D33F16"/>
    <w:rsid w:val="00D35D4C"/>
    <w:rsid w:val="00D433CC"/>
    <w:rsid w:val="00D51200"/>
    <w:rsid w:val="00D52F4C"/>
    <w:rsid w:val="00D5330D"/>
    <w:rsid w:val="00D630AF"/>
    <w:rsid w:val="00D640A3"/>
    <w:rsid w:val="00D668B5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55B6C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7B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C7535"/>
    <w:rsid w:val="00FD2F0A"/>
    <w:rsid w:val="00FD595A"/>
    <w:rsid w:val="00FD688C"/>
    <w:rsid w:val="00FE50B8"/>
    <w:rsid w:val="00FE6189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64D9C7"/>
  <w15:docId w15:val="{2185538C-5C41-4408-A820-C6020F8D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styleId="af1">
    <w:name w:val="No Spacing"/>
    <w:uiPriority w:val="1"/>
    <w:qFormat/>
    <w:rsid w:val="0068395E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locked/>
    <w:rsid w:val="0068395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8395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85;&#1082;&#1086;&#1074;&#1082;&#1072;-&#1072;&#1076;&#1084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29DB-9C4E-4761-90FB-AFE62986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Панковка Администрация</cp:lastModifiedBy>
  <cp:revision>8</cp:revision>
  <cp:lastPrinted>2022-08-02T06:20:00Z</cp:lastPrinted>
  <dcterms:created xsi:type="dcterms:W3CDTF">2022-08-02T06:20:00Z</dcterms:created>
  <dcterms:modified xsi:type="dcterms:W3CDTF">2024-02-22T10:21:00Z</dcterms:modified>
</cp:coreProperties>
</file>