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CA" w:rsidRPr="00E644BD" w:rsidRDefault="00AD17CA" w:rsidP="00AD17C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13</w:t>
      </w:r>
    </w:p>
    <w:p w:rsidR="00AD17CA" w:rsidRPr="00E644BD" w:rsidRDefault="00AD17CA" w:rsidP="00AD17CA">
      <w:pPr>
        <w:pStyle w:val="a3"/>
        <w:jc w:val="center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>заседания Общественного Совета Администрации Панковского городского поселения</w:t>
      </w:r>
    </w:p>
    <w:p w:rsidR="00AD17CA" w:rsidRDefault="00AD17CA" w:rsidP="00AD17CA">
      <w:pPr>
        <w:pStyle w:val="a3"/>
        <w:jc w:val="both"/>
        <w:rPr>
          <w:sz w:val="28"/>
          <w:szCs w:val="28"/>
        </w:rPr>
      </w:pPr>
    </w:p>
    <w:p w:rsidR="00AD17CA" w:rsidRDefault="00AD17CA" w:rsidP="00AD17CA">
      <w:pPr>
        <w:pStyle w:val="a3"/>
        <w:jc w:val="both"/>
        <w:rPr>
          <w:sz w:val="28"/>
          <w:szCs w:val="28"/>
        </w:rPr>
      </w:pPr>
    </w:p>
    <w:p w:rsidR="00AD17CA" w:rsidRPr="00E644BD" w:rsidRDefault="00AD17CA" w:rsidP="00AD17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>2022</w:t>
      </w:r>
      <w:r w:rsidRPr="00E644BD">
        <w:rPr>
          <w:sz w:val="28"/>
          <w:szCs w:val="28"/>
        </w:rPr>
        <w:t xml:space="preserve"> г.</w:t>
      </w:r>
    </w:p>
    <w:p w:rsidR="00AD17CA" w:rsidRPr="00E644BD" w:rsidRDefault="00AD17CA" w:rsidP="00AD17CA">
      <w:pPr>
        <w:pStyle w:val="a3"/>
        <w:jc w:val="both"/>
        <w:rPr>
          <w:sz w:val="28"/>
          <w:szCs w:val="28"/>
        </w:rPr>
      </w:pPr>
    </w:p>
    <w:p w:rsidR="00AD17CA" w:rsidRPr="00E644BD" w:rsidRDefault="00AD17CA" w:rsidP="00AD17CA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 xml:space="preserve">Присутствовали: 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Председатель Общественного Совета: Мишин А.Д.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Общественного Совета: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Милова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Члены Общественного совета: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С.В. Колосова, директор МБУК «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Межпоселенческая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центральная библиотека»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Гуринович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библиотекарь, руководитель клуба ветеранов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О.С. Полянина, заведующий МАДОУ № 19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А.Д.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Запорожцева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директора МАУК «Дом молодежи, центр ГПВ и ПДМ»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Г.И.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Шенягина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 ООО «Дружба»</w:t>
      </w:r>
    </w:p>
    <w:p w:rsidR="00AD17CA" w:rsidRPr="0029035F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Нежнова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Р.Р., председатель ТСН «Октябрьская 4», </w:t>
      </w:r>
    </w:p>
    <w:p w:rsidR="00AD17CA" w:rsidRPr="00E644BD" w:rsidRDefault="00AD17CA" w:rsidP="00AD17CA">
      <w:pPr>
        <w:pStyle w:val="a3"/>
        <w:jc w:val="both"/>
        <w:rPr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180">
        <w:rPr>
          <w:rFonts w:ascii="Times New Roman" w:hAnsi="Times New Roman"/>
          <w:sz w:val="28"/>
          <w:szCs w:val="28"/>
        </w:rPr>
        <w:t xml:space="preserve">1. О </w:t>
      </w:r>
      <w:r>
        <w:rPr>
          <w:rFonts w:ascii="Times New Roman" w:hAnsi="Times New Roman"/>
          <w:sz w:val="28"/>
          <w:szCs w:val="28"/>
        </w:rPr>
        <w:t>мероприятиях по национальным и региональным проектам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рассмотрении проекта Постановление об утверждении Плана противодействия коррупции на 2023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40180">
        <w:rPr>
          <w:rFonts w:ascii="Times New Roman" w:eastAsiaTheme="minorHAnsi" w:hAnsi="Times New Roman"/>
          <w:b/>
          <w:sz w:val="26"/>
          <w:szCs w:val="26"/>
        </w:rPr>
        <w:t>По первому вопросу выступил Мишин А.Д.</w:t>
      </w:r>
    </w:p>
    <w:p w:rsidR="00AD17CA" w:rsidRPr="00AD17CA" w:rsidRDefault="00AD17CA" w:rsidP="00AD1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2022 году в рамках реализации муниципальной программы «Формирование современной городской среды» благоустраивается одна общественная территория возле ул. Заводская 80 (устройство </w:t>
      </w:r>
      <w:proofErr w:type="spellStart"/>
      <w:proofErr w:type="gramStart"/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>скейт</w:t>
      </w:r>
      <w:proofErr w:type="spellEnd"/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>-парка</w:t>
      </w:r>
      <w:proofErr w:type="gramEnd"/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>).</w:t>
      </w:r>
    </w:p>
    <w:p w:rsidR="00AD17CA" w:rsidRPr="00AD17CA" w:rsidRDefault="00AD17CA" w:rsidP="00AD1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Полная стоимость работ составила 4223480,68 рублей, в том числе субсидия 3135,522 тысяч рублей (из них средства федерального бюджета – 3041,45634 </w:t>
      </w:r>
      <w:proofErr w:type="spellStart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тыс.рублей</w:t>
      </w:r>
      <w:proofErr w:type="spellEnd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средства областного бюджета – 94,06561 </w:t>
      </w:r>
      <w:proofErr w:type="spellStart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тыс.рублей</w:t>
      </w:r>
      <w:proofErr w:type="spellEnd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средства бюджета Панковского городского поселения – 1087,95868 </w:t>
      </w:r>
      <w:proofErr w:type="spellStart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тыс.рублей</w:t>
      </w:r>
      <w:proofErr w:type="spellEnd"/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).</w:t>
      </w:r>
    </w:p>
    <w:p w:rsidR="00AD17CA" w:rsidRPr="00AD17CA" w:rsidRDefault="00AD17CA" w:rsidP="00AD17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</w:pPr>
      <w:r w:rsidRPr="00AD17C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AD17C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>В 2023 году планируется</w:t>
      </w:r>
      <w:r w:rsidRPr="00AD17CA">
        <w:rPr>
          <w:rFonts w:ascii="Times New Roman" w:eastAsia="Times New Roman" w:hAnsi="Times New Roman" w:cs="Calibri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AD17C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>выполнить работы по благоустройству территории по ул. Строительная.</w:t>
      </w:r>
    </w:p>
    <w:p w:rsidR="00AD17CA" w:rsidRPr="00AD17CA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sz w:val="26"/>
          <w:szCs w:val="26"/>
          <w:lang w:eastAsia="ar-SA"/>
        </w:rPr>
        <w:t>В 2022 г. в рамках проекта «Народный бюджет» проводятся работы по благоустройству двух инициатив: «Замена беседки на ул. Индустриальная возле дома № 5» на сумму 767 627,74, «Устройство тренажерной площадки» на сумму 674 515,45 рублей</w:t>
      </w: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 w:rsidRPr="00AD17CA">
        <w:rPr>
          <w:rFonts w:ascii="Times New Roman" w:eastAsia="Times New Roman" w:hAnsi="Times New Roman"/>
          <w:sz w:val="26"/>
          <w:szCs w:val="26"/>
          <w:lang w:eastAsia="ar-SA"/>
        </w:rPr>
        <w:t xml:space="preserve"> Дополнительно на сумму экономии организован электронный аукцион по устройству дополнительных МАФ по инициативе «Замена беседки на ул. Индустриальная возле дома № 5», НМЦК составила 370 800 рублей.</w:t>
      </w:r>
    </w:p>
    <w:p w:rsidR="00AD17CA" w:rsidRPr="00AD17CA" w:rsidRDefault="00AD17CA" w:rsidP="00AD17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AD17CA" w:rsidRPr="00AD17CA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В рамках поддержки местных инициатив в 2022 г. осуществлены следующие мероприятия:</w:t>
      </w:r>
    </w:p>
    <w:p w:rsidR="00AD17CA" w:rsidRPr="00AD17CA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организован и проведен конкурс среди ТОС. Победителем стало ТОС «Для людей», по итогам которого награжден премией в размере 150 000 руб. </w:t>
      </w:r>
    </w:p>
    <w:p w:rsidR="00AD17CA" w:rsidRPr="00AD17CA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 рамках указанной суммы будет благоустроена территория ТОС «Для людей» (устройство ограждения и парковки велосипедной).</w:t>
      </w:r>
    </w:p>
    <w:p w:rsidR="00AD17CA" w:rsidRPr="00AD17CA" w:rsidRDefault="00AD17CA" w:rsidP="00AD17CA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lastRenderedPageBreak/>
        <w:t xml:space="preserve">- ТОС «Октябрьская 2» приняло участие в областной программе по поддержке местных инициатив. </w:t>
      </w:r>
      <w:r w:rsidRPr="00AD17C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Финансирование: </w:t>
      </w: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средства бюджета Новгородской области 150000 рублей, средства бюджета Панковского городского поселения 150000 рублей. По итогам участия будет осуществлено обустройство площадки в тротуарной плитке, установлены скамейки и урны на территории ТОС «Октябрьская 2».</w:t>
      </w:r>
    </w:p>
    <w:p w:rsidR="00AD17CA" w:rsidRPr="00AD17CA" w:rsidRDefault="00AD17CA" w:rsidP="00AD17CA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ТОС «Промышленная 11-2» приняло участие в областной программе по поддержке местных инициатив. </w:t>
      </w:r>
      <w:r w:rsidRPr="00AD17C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Финансирование: </w:t>
      </w:r>
      <w:r w:rsidRPr="00AD17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средства бюджета Новгородской области 150000 рублей, средства бюджета Панковского городского поселения 150000 рублей. По итогам участия будет осуществлено обустройство ограждения и монтаж видеонаблюдения.</w:t>
      </w:r>
    </w:p>
    <w:p w:rsidR="00AD17CA" w:rsidRPr="00AD17CA" w:rsidRDefault="00AD17CA" w:rsidP="00AD17CA">
      <w:pPr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Из бюджета Новгородской области выделены средства в размере 1756 000 рублей на реализацию проекта «Дорога к дому», </w:t>
      </w:r>
      <w:proofErr w:type="spellStart"/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>софинансирование</w:t>
      </w:r>
      <w:proofErr w:type="spellEnd"/>
      <w:r w:rsidRPr="00AD17C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из бюджета Панковского городского поселения составило 92656,14 руб. В рамках проекта отремонтирован участок дороги от федеральной трассы Р-56 до Панковской СОШ.</w:t>
      </w:r>
    </w:p>
    <w:p w:rsidR="00AD17CA" w:rsidRPr="00AD17CA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AD17CA" w:rsidRPr="006D2E4E" w:rsidRDefault="00AD17CA" w:rsidP="00AD17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2E4E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AD17CA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2E4E">
        <w:rPr>
          <w:rFonts w:ascii="Times New Roman" w:hAnsi="Times New Roman"/>
          <w:sz w:val="26"/>
          <w:szCs w:val="26"/>
        </w:rPr>
        <w:t>Принять к сведению доклад</w:t>
      </w:r>
      <w:r>
        <w:rPr>
          <w:rFonts w:ascii="Times New Roman" w:hAnsi="Times New Roman"/>
          <w:sz w:val="26"/>
          <w:szCs w:val="26"/>
        </w:rPr>
        <w:t>.</w:t>
      </w:r>
    </w:p>
    <w:p w:rsidR="00AD17CA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Считать работу удовлетворительной</w:t>
      </w:r>
    </w:p>
    <w:p w:rsidR="00AD17CA" w:rsidRDefault="00AD17CA" w:rsidP="00AD17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40180">
        <w:rPr>
          <w:rFonts w:ascii="Times New Roman" w:eastAsiaTheme="minorHAnsi" w:hAnsi="Times New Roman"/>
          <w:b/>
          <w:sz w:val="26"/>
          <w:szCs w:val="26"/>
        </w:rPr>
        <w:t xml:space="preserve">По </w:t>
      </w:r>
      <w:r>
        <w:rPr>
          <w:rFonts w:ascii="Times New Roman" w:eastAsiaTheme="minorHAnsi" w:hAnsi="Times New Roman"/>
          <w:b/>
          <w:sz w:val="26"/>
          <w:szCs w:val="26"/>
        </w:rPr>
        <w:t>второму</w:t>
      </w:r>
      <w:r w:rsidRPr="00F40180">
        <w:rPr>
          <w:rFonts w:ascii="Times New Roman" w:eastAsiaTheme="minorHAnsi" w:hAnsi="Times New Roman"/>
          <w:b/>
          <w:sz w:val="26"/>
          <w:szCs w:val="26"/>
        </w:rPr>
        <w:t xml:space="preserve"> вопросу выступил Мишин А.Д.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Сообщил, что в соответствии с планом противодействия коррупции, план на 2023 г. подлежит общественному </w:t>
      </w:r>
      <w:proofErr w:type="spellStart"/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обсуждени</w:t>
      </w:r>
      <w:proofErr w:type="spellEnd"/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.</w:t>
      </w:r>
    </w:p>
    <w:p w:rsidR="00AD17CA" w:rsidRDefault="00AD17CA" w:rsidP="00AD17CA">
      <w:pPr>
        <w:pStyle w:val="a3"/>
        <w:jc w:val="both"/>
        <w:rPr>
          <w:sz w:val="26"/>
          <w:szCs w:val="26"/>
        </w:rPr>
      </w:pPr>
      <w:r w:rsidRPr="00AE7134">
        <w:rPr>
          <w:b/>
          <w:sz w:val="26"/>
          <w:szCs w:val="26"/>
        </w:rPr>
        <w:tab/>
      </w:r>
      <w:r w:rsidRPr="00AE7134">
        <w:rPr>
          <w:sz w:val="26"/>
          <w:szCs w:val="26"/>
        </w:rPr>
        <w:t>Представил на обзор и обмен мнениями НПА.</w:t>
      </w:r>
    </w:p>
    <w:p w:rsidR="00AD17CA" w:rsidRDefault="00AD17CA" w:rsidP="00AD17CA">
      <w:pPr>
        <w:pStyle w:val="a3"/>
        <w:jc w:val="both"/>
        <w:rPr>
          <w:sz w:val="26"/>
          <w:szCs w:val="26"/>
        </w:rPr>
      </w:pPr>
    </w:p>
    <w:p w:rsidR="00AD17CA" w:rsidRDefault="00AD17CA" w:rsidP="00AD17C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Обменявшись мнениями, вынесено следующее решение.</w:t>
      </w:r>
    </w:p>
    <w:p w:rsidR="00AD17CA" w:rsidRDefault="00AD17CA" w:rsidP="00AD17CA">
      <w:pPr>
        <w:pStyle w:val="a3"/>
        <w:jc w:val="both"/>
        <w:rPr>
          <w:sz w:val="26"/>
          <w:szCs w:val="26"/>
        </w:rPr>
      </w:pPr>
    </w:p>
    <w:p w:rsidR="00AD17CA" w:rsidRPr="00AE7134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E7134">
        <w:rPr>
          <w:rFonts w:ascii="Times New Roman" w:hAnsi="Times New Roman"/>
          <w:b/>
          <w:sz w:val="26"/>
          <w:szCs w:val="26"/>
        </w:rPr>
        <w:t>Решение общественной комиссии:</w:t>
      </w:r>
    </w:p>
    <w:p w:rsidR="00AD17CA" w:rsidRDefault="00AD17CA" w:rsidP="00AD17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7134">
        <w:rPr>
          <w:rFonts w:ascii="Times New Roman" w:hAnsi="Times New Roman"/>
          <w:sz w:val="26"/>
          <w:szCs w:val="26"/>
          <w:lang w:eastAsia="ru-RU"/>
        </w:rPr>
        <w:t>1. Принять информацию к сведению.</w:t>
      </w:r>
    </w:p>
    <w:p w:rsidR="00AD17CA" w:rsidRPr="00AE7134" w:rsidRDefault="00AD17CA" w:rsidP="00AD17CA">
      <w:pPr>
        <w:pStyle w:val="a3"/>
        <w:jc w:val="both"/>
        <w:rPr>
          <w:sz w:val="28"/>
          <w:szCs w:val="28"/>
        </w:rPr>
      </w:pPr>
      <w:r w:rsidRPr="00AE7134">
        <w:rPr>
          <w:sz w:val="28"/>
          <w:szCs w:val="28"/>
        </w:rPr>
        <w:t xml:space="preserve">2. Согласовать и направить в </w:t>
      </w:r>
      <w:r>
        <w:rPr>
          <w:sz w:val="28"/>
          <w:szCs w:val="28"/>
        </w:rPr>
        <w:t>администрацию</w:t>
      </w:r>
      <w:bookmarkStart w:id="0" w:name="_GoBack"/>
      <w:bookmarkEnd w:id="0"/>
      <w:r w:rsidRPr="00AE7134">
        <w:rPr>
          <w:sz w:val="28"/>
          <w:szCs w:val="28"/>
        </w:rPr>
        <w:t xml:space="preserve"> на рассмотрение и утверждение.</w:t>
      </w:r>
    </w:p>
    <w:p w:rsidR="00AD17CA" w:rsidRDefault="00AD17CA" w:rsidP="00AD17CA">
      <w:pPr>
        <w:pStyle w:val="a3"/>
        <w:jc w:val="both"/>
        <w:rPr>
          <w:sz w:val="26"/>
          <w:szCs w:val="26"/>
        </w:rPr>
      </w:pPr>
    </w:p>
    <w:p w:rsidR="00AD17CA" w:rsidRDefault="00AD17CA" w:rsidP="00AD17CA">
      <w:pPr>
        <w:pStyle w:val="a3"/>
        <w:jc w:val="both"/>
        <w:rPr>
          <w:sz w:val="26"/>
          <w:szCs w:val="26"/>
        </w:rPr>
      </w:pP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А.Д. Мишин</w:t>
      </w: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Г.И. </w:t>
      </w:r>
      <w:proofErr w:type="spellStart"/>
      <w:r w:rsidRPr="00F40180">
        <w:rPr>
          <w:rFonts w:ascii="Times New Roman" w:hAnsi="Times New Roman"/>
          <w:sz w:val="26"/>
          <w:szCs w:val="26"/>
        </w:rPr>
        <w:t>Шенягина</w:t>
      </w:r>
      <w:proofErr w:type="spellEnd"/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071" w:rsidRDefault="00AD17CA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A"/>
    <w:rsid w:val="002E2B24"/>
    <w:rsid w:val="00AD17CA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3E64-1F4E-46F2-9576-FB7DBC0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1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2023-01-13T12:49:00Z</dcterms:created>
  <dcterms:modified xsi:type="dcterms:W3CDTF">2023-01-13T12:58:00Z</dcterms:modified>
</cp:coreProperties>
</file>